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FACB79" w14:textId="77777777" w:rsidR="00B727BB" w:rsidRDefault="00B727B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765CDE9C" w14:textId="77777777" w:rsidR="00B727BB" w:rsidRDefault="00B727B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63D4F809" w14:textId="77777777" w:rsidR="00B727BB" w:rsidRDefault="00B727B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7C3C6ABA" w14:textId="77777777" w:rsidR="00B727BB" w:rsidRDefault="00B727B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34D74C45" w14:textId="77777777" w:rsidR="00B727BB" w:rsidRDefault="00B727B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4295BFB8" w14:textId="77777777" w:rsidR="00B727BB" w:rsidRDefault="00B727B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05E8C8B8" w14:textId="77777777" w:rsidR="00B727BB" w:rsidRDefault="00B727B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4E68EA46" w14:textId="77777777" w:rsidR="00B727BB" w:rsidRDefault="00B727B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29F05872" w14:textId="77777777" w:rsidR="00B727BB" w:rsidRDefault="00B727B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047DDF2A" w14:textId="77777777" w:rsidR="00B727BB" w:rsidRDefault="00B727B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6BE70840" w14:textId="77777777" w:rsidR="00B727BB" w:rsidRDefault="00B727B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19346FB8" w14:textId="77777777" w:rsidR="00B727BB" w:rsidRDefault="00B727B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0BAEB20D" w14:textId="77777777" w:rsidR="00B727BB" w:rsidRDefault="00B727B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47F145C9" w14:textId="77777777" w:rsidR="00B727BB" w:rsidRDefault="00B727B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0E0EF82E" w14:textId="77777777" w:rsidR="00B727BB" w:rsidRDefault="00B727B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6F53AD1D" w14:textId="77777777" w:rsidR="00B727BB" w:rsidRDefault="00B727B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78251869" w14:textId="77777777" w:rsidR="00B727BB" w:rsidRDefault="00B727B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42265D1F" w14:textId="77777777" w:rsidR="00B727BB" w:rsidRDefault="00B727B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54CF342B" w14:textId="77777777" w:rsidR="00B727BB" w:rsidRDefault="00B727B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2C114185" w14:textId="77777777" w:rsidR="00B727BB" w:rsidRDefault="00B727B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2D0B545F" w14:textId="77777777" w:rsidR="00B727BB" w:rsidRDefault="00B727B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26B09E2D" w14:textId="77777777" w:rsidR="00B727BB" w:rsidRDefault="00B727B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60B0D9C5" w14:textId="77777777" w:rsidR="00B727BB" w:rsidRDefault="00B727B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7B9F47F5" w14:textId="77777777" w:rsidR="00B727BB" w:rsidRDefault="00B727B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289889B3" w14:textId="77777777" w:rsidR="00B727BB" w:rsidRDefault="0063170D" w:rsidP="002F56F2">
      <w:pPr>
        <w:spacing w:before="234"/>
        <w:ind w:left="119" w:right="326"/>
        <w:jc w:val="center"/>
        <w:rPr>
          <w:sz w:val="48"/>
          <w:szCs w:val="48"/>
        </w:rPr>
      </w:pPr>
      <w:r>
        <w:rPr>
          <w:sz w:val="48"/>
          <w:szCs w:val="48"/>
        </w:rPr>
        <w:t>Описание процессов, обеспечивающих поддержание жизненного цикла программного обеспечения</w:t>
      </w:r>
    </w:p>
    <w:p w14:paraId="7EE77011" w14:textId="3E493076" w:rsidR="00B727BB" w:rsidRDefault="00131CDD" w:rsidP="002F56F2">
      <w:pPr>
        <w:spacing w:before="234"/>
        <w:ind w:left="119" w:right="326"/>
        <w:jc w:val="center"/>
        <w:rPr>
          <w:sz w:val="48"/>
          <w:szCs w:val="48"/>
        </w:rPr>
        <w:sectPr w:rsidR="00B727BB">
          <w:pgSz w:w="11910" w:h="16840"/>
          <w:pgMar w:top="1580" w:right="740" w:bottom="280" w:left="1580" w:header="360" w:footer="360" w:gutter="0"/>
          <w:pgNumType w:start="1"/>
          <w:cols w:space="1701"/>
          <w:docGrid w:linePitch="360"/>
        </w:sectPr>
      </w:pPr>
      <w:r w:rsidRPr="00131CDD">
        <w:rPr>
          <w:sz w:val="48"/>
          <w:szCs w:val="48"/>
        </w:rPr>
        <w:t>Программа для электронно-вычислительных машин «ROI Навигатор (ROI Navigator)»</w:t>
      </w:r>
    </w:p>
    <w:p w14:paraId="0FC3266D" w14:textId="77777777" w:rsidR="00B727BB" w:rsidRDefault="0063170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right" w:pos="9464"/>
        </w:tabs>
        <w:spacing w:before="76"/>
        <w:ind w:left="119"/>
        <w:rPr>
          <w:color w:val="000000"/>
          <w:sz w:val="24"/>
          <w:szCs w:val="24"/>
        </w:rPr>
      </w:pPr>
      <w:hyperlink w:anchor="_heading=h.gjdgxs" w:tooltip="#_heading=h.gjdgxs" w:history="1">
        <w:r>
          <w:rPr>
            <w:color w:val="000000"/>
            <w:sz w:val="24"/>
            <w:szCs w:val="24"/>
          </w:rPr>
          <w:t>Аннотация</w:t>
        </w:r>
      </w:hyperlink>
      <w:hyperlink w:anchor="_heading=h.gjdgxs" w:tooltip="#_heading=h.gjdgxs" w:history="1"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ab/>
        </w:r>
      </w:hyperlink>
      <w:hyperlink w:anchor="_heading=h.gjdgxs" w:tooltip="#_heading=h.gjdgxs" w:history="1">
        <w:r>
          <w:rPr>
            <w:color w:val="000000"/>
            <w:sz w:val="24"/>
            <w:szCs w:val="24"/>
          </w:rPr>
          <w:t>3</w:t>
        </w:r>
      </w:hyperlink>
    </w:p>
    <w:p w14:paraId="4CA5ECF4" w14:textId="77777777" w:rsidR="00B727BB" w:rsidRDefault="008D508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right" w:pos="9464"/>
        </w:tabs>
        <w:spacing w:before="101"/>
        <w:ind w:left="119"/>
        <w:rPr>
          <w:color w:val="000000"/>
          <w:sz w:val="24"/>
          <w:szCs w:val="24"/>
        </w:rPr>
      </w:pPr>
      <w:hyperlink w:anchor="_heading=h.30j0zll" w:tooltip="#_heading=h.30j0zll" w:history="1">
        <w:r w:rsidR="0063170D">
          <w:rPr>
            <w:color w:val="000000"/>
            <w:sz w:val="24"/>
            <w:szCs w:val="24"/>
          </w:rPr>
          <w:t>Термины и сокращения</w:t>
        </w:r>
      </w:hyperlink>
      <w:hyperlink w:anchor="_heading=h.30j0zll" w:tooltip="#_heading=h.30j0zll" w:history="1">
        <w:r w:rsidR="0063170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ab/>
        </w:r>
      </w:hyperlink>
      <w:hyperlink w:anchor="_heading=h.30j0zll" w:tooltip="#_heading=h.30j0zll" w:history="1">
        <w:r w:rsidR="0063170D">
          <w:rPr>
            <w:color w:val="000000"/>
            <w:sz w:val="24"/>
            <w:szCs w:val="24"/>
          </w:rPr>
          <w:t>3</w:t>
        </w:r>
      </w:hyperlink>
    </w:p>
    <w:p w14:paraId="14801FD0" w14:textId="77777777" w:rsidR="00B727BB" w:rsidRDefault="008D508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right" w:pos="9464"/>
        </w:tabs>
        <w:spacing w:before="100"/>
        <w:ind w:left="119"/>
        <w:rPr>
          <w:color w:val="000000"/>
          <w:sz w:val="24"/>
          <w:szCs w:val="24"/>
        </w:rPr>
      </w:pPr>
      <w:hyperlink w:anchor="_heading=h.1fob9te" w:tooltip="#_heading=h.1fob9te" w:history="1">
        <w:r w:rsidR="0063170D">
          <w:rPr>
            <w:color w:val="000000"/>
            <w:sz w:val="24"/>
            <w:szCs w:val="24"/>
          </w:rPr>
          <w:t>Перечень сокращений</w:t>
        </w:r>
      </w:hyperlink>
      <w:hyperlink w:anchor="_heading=h.1fob9te" w:tooltip="#_heading=h.1fob9te" w:history="1">
        <w:r w:rsidR="0063170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ab/>
        </w:r>
      </w:hyperlink>
      <w:hyperlink w:anchor="_heading=h.1fob9te" w:tooltip="#_heading=h.1fob9te" w:history="1">
        <w:r w:rsidR="0063170D">
          <w:rPr>
            <w:color w:val="000000"/>
            <w:sz w:val="24"/>
            <w:szCs w:val="24"/>
          </w:rPr>
          <w:t>3</w:t>
        </w:r>
      </w:hyperlink>
    </w:p>
    <w:p w14:paraId="125139DE" w14:textId="77777777" w:rsidR="00B727BB" w:rsidRDefault="008D5084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356"/>
          <w:tab w:val="right" w:pos="9464"/>
        </w:tabs>
        <w:spacing w:before="101"/>
      </w:pPr>
      <w:hyperlink w:anchor="_heading=h.3znysh7" w:tooltip="#_heading=h.3znysh7" w:history="1">
        <w:r w:rsidR="0063170D">
          <w:rPr>
            <w:color w:val="000000"/>
            <w:sz w:val="24"/>
            <w:szCs w:val="24"/>
          </w:rPr>
          <w:t>Процессы жизненного цикла программного</w:t>
        </w:r>
      </w:hyperlink>
      <w:hyperlink w:anchor="_heading=h.3znysh7" w:tooltip="#_heading=h.3znysh7" w:history="1">
        <w:r w:rsidR="0063170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ab/>
        </w:r>
      </w:hyperlink>
      <w:hyperlink w:anchor="_heading=h.3znysh7" w:tooltip="#_heading=h.3znysh7" w:history="1">
        <w:r w:rsidR="0063170D">
          <w:rPr>
            <w:color w:val="000000"/>
            <w:sz w:val="24"/>
            <w:szCs w:val="24"/>
          </w:rPr>
          <w:t>4</w:t>
        </w:r>
      </w:hyperlink>
    </w:p>
    <w:p w14:paraId="5125C22E" w14:textId="77777777" w:rsidR="00B727BB" w:rsidRDefault="008D508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right" w:pos="9464"/>
        </w:tabs>
        <w:spacing w:before="101"/>
        <w:ind w:left="119"/>
        <w:rPr>
          <w:color w:val="000000"/>
          <w:sz w:val="24"/>
          <w:szCs w:val="24"/>
        </w:rPr>
      </w:pPr>
      <w:hyperlink w:anchor="_heading=h.3znysh7" w:tooltip="#_heading=h.3znysh7" w:history="1">
        <w:r w:rsidR="0063170D">
          <w:rPr>
            <w:color w:val="000000"/>
            <w:sz w:val="24"/>
            <w:szCs w:val="24"/>
          </w:rPr>
          <w:t>обеспечения</w:t>
        </w:r>
      </w:hyperlink>
      <w:hyperlink w:anchor="_heading=h.3znysh7" w:tooltip="#_heading=h.3znysh7" w:history="1">
        <w:r w:rsidR="0063170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ab/>
        </w:r>
      </w:hyperlink>
      <w:hyperlink w:anchor="_heading=h.3znysh7" w:tooltip="#_heading=h.3znysh7" w:history="1">
        <w:r w:rsidR="0063170D">
          <w:rPr>
            <w:color w:val="000000"/>
            <w:sz w:val="24"/>
            <w:szCs w:val="24"/>
          </w:rPr>
          <w:t>4</w:t>
        </w:r>
      </w:hyperlink>
    </w:p>
    <w:p w14:paraId="309731F5" w14:textId="77777777" w:rsidR="00B727BB" w:rsidRDefault="008D5084">
      <w:pPr>
        <w:numPr>
          <w:ilvl w:val="1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778"/>
          <w:tab w:val="right" w:pos="9464"/>
        </w:tabs>
        <w:spacing w:before="100"/>
        <w:ind w:hanging="419"/>
      </w:pPr>
      <w:hyperlink w:anchor="_heading=h.2et92p0" w:tooltip="#_heading=h.2et92p0" w:history="1">
        <w:r w:rsidR="0063170D">
          <w:rPr>
            <w:color w:val="000000"/>
            <w:sz w:val="24"/>
            <w:szCs w:val="24"/>
          </w:rPr>
          <w:t>Общие сведения</w:t>
        </w:r>
      </w:hyperlink>
      <w:hyperlink w:anchor="_heading=h.2et92p0" w:tooltip="#_heading=h.2et92p0" w:history="1">
        <w:r w:rsidR="0063170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ab/>
        </w:r>
      </w:hyperlink>
      <w:hyperlink w:anchor="_heading=h.2et92p0" w:tooltip="#_heading=h.2et92p0" w:history="1">
        <w:r w:rsidR="0063170D">
          <w:rPr>
            <w:color w:val="000000"/>
            <w:sz w:val="24"/>
            <w:szCs w:val="24"/>
          </w:rPr>
          <w:t>4</w:t>
        </w:r>
      </w:hyperlink>
    </w:p>
    <w:p w14:paraId="33645647" w14:textId="77777777" w:rsidR="00B727BB" w:rsidRDefault="008D5084">
      <w:pPr>
        <w:numPr>
          <w:ilvl w:val="1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778"/>
          <w:tab w:val="right" w:pos="9464"/>
        </w:tabs>
        <w:spacing w:before="96"/>
        <w:ind w:hanging="419"/>
      </w:pPr>
      <w:hyperlink w:anchor="_heading=h.tyjcwt" w:tooltip="#_heading=h.tyjcwt" w:history="1">
        <w:r w:rsidR="0063170D">
          <w:rPr>
            <w:color w:val="000000"/>
            <w:sz w:val="24"/>
            <w:szCs w:val="24"/>
          </w:rPr>
          <w:t>Процессы внедрения программных средств</w:t>
        </w:r>
      </w:hyperlink>
      <w:hyperlink w:anchor="_heading=h.tyjcwt" w:tooltip="#_heading=h.tyjcwt" w:history="1">
        <w:r w:rsidR="0063170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ab/>
        </w:r>
      </w:hyperlink>
      <w:hyperlink w:anchor="_heading=h.tyjcwt" w:tooltip="#_heading=h.tyjcwt" w:history="1">
        <w:r w:rsidR="0063170D">
          <w:rPr>
            <w:color w:val="000000"/>
            <w:sz w:val="24"/>
            <w:szCs w:val="24"/>
          </w:rPr>
          <w:t>4</w:t>
        </w:r>
      </w:hyperlink>
    </w:p>
    <w:p w14:paraId="2B4EA634" w14:textId="77777777" w:rsidR="00B727BB" w:rsidRDefault="008D5084">
      <w:pPr>
        <w:numPr>
          <w:ilvl w:val="2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61"/>
          <w:tab w:val="right" w:pos="9464"/>
        </w:tabs>
        <w:spacing w:before="101"/>
        <w:ind w:hanging="602"/>
      </w:pPr>
      <w:hyperlink w:anchor="_heading=h.3dy6vkm" w:tooltip="#_heading=h.3dy6vkm" w:history="1">
        <w:r w:rsidR="0063170D">
          <w:rPr>
            <w:color w:val="000000"/>
            <w:sz w:val="24"/>
            <w:szCs w:val="24"/>
          </w:rPr>
          <w:t>Основной процесс внедрения</w:t>
        </w:r>
      </w:hyperlink>
      <w:hyperlink w:anchor="_heading=h.3dy6vkm" w:tooltip="#_heading=h.3dy6vkm" w:history="1">
        <w:r w:rsidR="0063170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ab/>
        </w:r>
      </w:hyperlink>
      <w:hyperlink w:anchor="_heading=h.3dy6vkm" w:tooltip="#_heading=h.3dy6vkm" w:history="1">
        <w:r w:rsidR="0063170D">
          <w:rPr>
            <w:color w:val="000000"/>
            <w:sz w:val="24"/>
            <w:szCs w:val="24"/>
          </w:rPr>
          <w:t>4</w:t>
        </w:r>
      </w:hyperlink>
    </w:p>
    <w:p w14:paraId="034AEC84" w14:textId="77777777" w:rsidR="00B727BB" w:rsidRDefault="008D5084">
      <w:pPr>
        <w:numPr>
          <w:ilvl w:val="2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61"/>
          <w:tab w:val="right" w:pos="9464"/>
        </w:tabs>
        <w:spacing w:before="100"/>
        <w:ind w:hanging="602"/>
      </w:pPr>
      <w:hyperlink w:anchor="_heading=h.1t3h5sf" w:tooltip="#_heading=h.1t3h5sf" w:history="1">
        <w:r w:rsidR="0063170D">
          <w:rPr>
            <w:color w:val="000000"/>
            <w:sz w:val="24"/>
            <w:szCs w:val="24"/>
          </w:rPr>
          <w:t>Процесс анализа требований к программным средствам</w:t>
        </w:r>
      </w:hyperlink>
      <w:hyperlink w:anchor="_heading=h.1t3h5sf" w:tooltip="#_heading=h.1t3h5sf" w:history="1">
        <w:r w:rsidR="0063170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ab/>
        </w:r>
      </w:hyperlink>
      <w:hyperlink w:anchor="_heading=h.1t3h5sf" w:tooltip="#_heading=h.1t3h5sf" w:history="1">
        <w:r w:rsidR="0063170D">
          <w:rPr>
            <w:color w:val="000000"/>
            <w:sz w:val="24"/>
            <w:szCs w:val="24"/>
          </w:rPr>
          <w:t>4</w:t>
        </w:r>
      </w:hyperlink>
    </w:p>
    <w:p w14:paraId="6C602C56" w14:textId="77777777" w:rsidR="00B727BB" w:rsidRDefault="008D5084">
      <w:pPr>
        <w:numPr>
          <w:ilvl w:val="2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61"/>
          <w:tab w:val="right" w:pos="9464"/>
        </w:tabs>
        <w:spacing w:before="101"/>
        <w:ind w:hanging="602"/>
      </w:pPr>
      <w:hyperlink w:anchor="_heading=h.4d34og8" w:tooltip="#_heading=h.4d34og8" w:history="1">
        <w:r w:rsidR="0063170D">
          <w:rPr>
            <w:color w:val="000000"/>
            <w:sz w:val="24"/>
            <w:szCs w:val="24"/>
          </w:rPr>
          <w:t>Процессы проектирования программных средств</w:t>
        </w:r>
      </w:hyperlink>
      <w:hyperlink w:anchor="_heading=h.4d34og8" w:tooltip="#_heading=h.4d34og8" w:history="1">
        <w:r w:rsidR="0063170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ab/>
        </w:r>
      </w:hyperlink>
      <w:hyperlink w:anchor="_heading=h.4d34og8" w:tooltip="#_heading=h.4d34og8" w:history="1">
        <w:r w:rsidR="0063170D">
          <w:rPr>
            <w:color w:val="000000"/>
            <w:sz w:val="24"/>
            <w:szCs w:val="24"/>
          </w:rPr>
          <w:t>4</w:t>
        </w:r>
      </w:hyperlink>
    </w:p>
    <w:p w14:paraId="4091DBC7" w14:textId="77777777" w:rsidR="00B727BB" w:rsidRDefault="008D5084">
      <w:pPr>
        <w:numPr>
          <w:ilvl w:val="2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61"/>
          <w:tab w:val="right" w:pos="9464"/>
        </w:tabs>
        <w:spacing w:before="100"/>
        <w:ind w:hanging="602"/>
      </w:pPr>
      <w:hyperlink w:anchor="_heading=h.2s8eyo1" w:tooltip="#_heading=h.2s8eyo1" w:history="1">
        <w:r w:rsidR="0063170D">
          <w:rPr>
            <w:color w:val="000000"/>
            <w:sz w:val="24"/>
            <w:szCs w:val="24"/>
          </w:rPr>
          <w:t>Процесс конструирования программных средств</w:t>
        </w:r>
      </w:hyperlink>
      <w:hyperlink w:anchor="_heading=h.2s8eyo1" w:tooltip="#_heading=h.2s8eyo1" w:history="1">
        <w:r w:rsidR="0063170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ab/>
        </w:r>
      </w:hyperlink>
      <w:hyperlink w:anchor="_heading=h.2s8eyo1" w:tooltip="#_heading=h.2s8eyo1" w:history="1">
        <w:r w:rsidR="0063170D">
          <w:rPr>
            <w:color w:val="000000"/>
            <w:sz w:val="24"/>
            <w:szCs w:val="24"/>
          </w:rPr>
          <w:t>5</w:t>
        </w:r>
      </w:hyperlink>
    </w:p>
    <w:p w14:paraId="36A92780" w14:textId="77777777" w:rsidR="00B727BB" w:rsidRDefault="008D5084">
      <w:pPr>
        <w:numPr>
          <w:ilvl w:val="2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61"/>
          <w:tab w:val="right" w:pos="9464"/>
        </w:tabs>
        <w:spacing w:before="101"/>
        <w:ind w:hanging="602"/>
      </w:pPr>
      <w:hyperlink w:anchor="_heading=h.17dp8vu" w:tooltip="#_heading=h.17dp8vu" w:history="1">
        <w:r w:rsidR="0063170D">
          <w:rPr>
            <w:color w:val="000000"/>
            <w:sz w:val="24"/>
            <w:szCs w:val="24"/>
          </w:rPr>
          <w:t>Процесс комплексирования программных средств</w:t>
        </w:r>
      </w:hyperlink>
      <w:hyperlink w:anchor="_heading=h.17dp8vu" w:tooltip="#_heading=h.17dp8vu" w:history="1">
        <w:r w:rsidR="0063170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ab/>
        </w:r>
      </w:hyperlink>
      <w:hyperlink w:anchor="_heading=h.17dp8vu" w:tooltip="#_heading=h.17dp8vu" w:history="1">
        <w:r w:rsidR="0063170D">
          <w:rPr>
            <w:color w:val="000000"/>
            <w:sz w:val="24"/>
            <w:szCs w:val="24"/>
          </w:rPr>
          <w:t>5</w:t>
        </w:r>
      </w:hyperlink>
    </w:p>
    <w:p w14:paraId="125D3AE9" w14:textId="77777777" w:rsidR="00B727BB" w:rsidRDefault="008D5084">
      <w:pPr>
        <w:numPr>
          <w:ilvl w:val="2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61"/>
          <w:tab w:val="right" w:pos="9464"/>
        </w:tabs>
        <w:spacing w:before="101"/>
        <w:ind w:hanging="602"/>
      </w:pPr>
      <w:hyperlink w:anchor="_heading=h.3rdcrjn" w:tooltip="#_heading=h.3rdcrjn" w:history="1">
        <w:r w:rsidR="0063170D">
          <w:rPr>
            <w:color w:val="000000"/>
            <w:sz w:val="24"/>
            <w:szCs w:val="24"/>
          </w:rPr>
          <w:t>Процесс квалификационного тестирования программных средств</w:t>
        </w:r>
      </w:hyperlink>
      <w:hyperlink w:anchor="_heading=h.3rdcrjn" w:tooltip="#_heading=h.3rdcrjn" w:history="1">
        <w:r w:rsidR="0063170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ab/>
        </w:r>
      </w:hyperlink>
      <w:hyperlink w:anchor="_heading=h.3rdcrjn" w:tooltip="#_heading=h.3rdcrjn" w:history="1">
        <w:r w:rsidR="0063170D">
          <w:rPr>
            <w:color w:val="000000"/>
            <w:sz w:val="24"/>
            <w:szCs w:val="24"/>
          </w:rPr>
          <w:t>6</w:t>
        </w:r>
      </w:hyperlink>
    </w:p>
    <w:p w14:paraId="1DA9B538" w14:textId="77777777" w:rsidR="00B727BB" w:rsidRDefault="008D5084">
      <w:pPr>
        <w:numPr>
          <w:ilvl w:val="1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778"/>
          <w:tab w:val="right" w:pos="9464"/>
        </w:tabs>
        <w:spacing w:before="100"/>
        <w:ind w:hanging="419"/>
      </w:pPr>
      <w:hyperlink w:anchor="_heading=h.26in1rg" w:tooltip="#_heading=h.26in1rg" w:history="1">
        <w:r w:rsidR="0063170D">
          <w:rPr>
            <w:color w:val="000000"/>
            <w:sz w:val="24"/>
            <w:szCs w:val="24"/>
          </w:rPr>
          <w:t>Процессы поддержки программных средств</w:t>
        </w:r>
      </w:hyperlink>
      <w:hyperlink w:anchor="_heading=h.26in1rg" w:tooltip="#_heading=h.26in1rg" w:history="1">
        <w:r w:rsidR="0063170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ab/>
        </w:r>
      </w:hyperlink>
      <w:hyperlink w:anchor="_heading=h.26in1rg" w:tooltip="#_heading=h.26in1rg" w:history="1">
        <w:r w:rsidR="0063170D">
          <w:rPr>
            <w:color w:val="000000"/>
            <w:sz w:val="24"/>
            <w:szCs w:val="24"/>
          </w:rPr>
          <w:t>6</w:t>
        </w:r>
      </w:hyperlink>
    </w:p>
    <w:p w14:paraId="1299DE24" w14:textId="77777777" w:rsidR="00B727BB" w:rsidRDefault="008D5084">
      <w:pPr>
        <w:numPr>
          <w:ilvl w:val="2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61"/>
          <w:tab w:val="right" w:pos="9464"/>
        </w:tabs>
        <w:spacing w:before="96"/>
        <w:ind w:hanging="602"/>
      </w:pPr>
      <w:hyperlink w:anchor="_heading=h.lnxbz9" w:tooltip="#_heading=h.lnxbz9" w:history="1">
        <w:r w:rsidR="0063170D">
          <w:rPr>
            <w:color w:val="000000"/>
            <w:sz w:val="24"/>
            <w:szCs w:val="24"/>
          </w:rPr>
          <w:t>Процесс управления документацией программных средств</w:t>
        </w:r>
      </w:hyperlink>
      <w:hyperlink w:anchor="_heading=h.lnxbz9" w:tooltip="#_heading=h.lnxbz9" w:history="1">
        <w:r w:rsidR="0063170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ab/>
        </w:r>
      </w:hyperlink>
      <w:hyperlink w:anchor="_heading=h.lnxbz9" w:tooltip="#_heading=h.lnxbz9" w:history="1">
        <w:r w:rsidR="0063170D">
          <w:rPr>
            <w:color w:val="000000"/>
            <w:sz w:val="24"/>
            <w:szCs w:val="24"/>
          </w:rPr>
          <w:t>6</w:t>
        </w:r>
      </w:hyperlink>
    </w:p>
    <w:p w14:paraId="33EBD8C8" w14:textId="77777777" w:rsidR="00B727BB" w:rsidRDefault="008D5084">
      <w:pPr>
        <w:numPr>
          <w:ilvl w:val="2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61"/>
          <w:tab w:val="right" w:pos="9464"/>
        </w:tabs>
        <w:spacing w:before="101"/>
        <w:ind w:hanging="602"/>
      </w:pPr>
      <w:hyperlink w:anchor="_heading=h.35nkun2" w:tooltip="#_heading=h.35nkun2" w:history="1">
        <w:r w:rsidR="0063170D">
          <w:rPr>
            <w:color w:val="000000"/>
            <w:sz w:val="24"/>
            <w:szCs w:val="24"/>
          </w:rPr>
          <w:t>Процесс управления конфигурацией программных средств</w:t>
        </w:r>
      </w:hyperlink>
      <w:hyperlink w:anchor="_heading=h.35nkun2" w:tooltip="#_heading=h.35nkun2" w:history="1">
        <w:r w:rsidR="0063170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ab/>
        </w:r>
      </w:hyperlink>
      <w:hyperlink w:anchor="_heading=h.35nkun2" w:tooltip="#_heading=h.35nkun2" w:history="1">
        <w:r w:rsidR="0063170D">
          <w:rPr>
            <w:color w:val="000000"/>
            <w:sz w:val="24"/>
            <w:szCs w:val="24"/>
          </w:rPr>
          <w:t>6</w:t>
        </w:r>
      </w:hyperlink>
    </w:p>
    <w:p w14:paraId="79E831FE" w14:textId="77777777" w:rsidR="00B727BB" w:rsidRDefault="008D5084">
      <w:pPr>
        <w:numPr>
          <w:ilvl w:val="2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61"/>
          <w:tab w:val="right" w:pos="9464"/>
        </w:tabs>
        <w:spacing w:before="100"/>
        <w:ind w:hanging="602"/>
      </w:pPr>
      <w:hyperlink w:anchor="_heading=h.1ksv4uv" w:tooltip="#_heading=h.1ksv4uv" w:history="1">
        <w:r w:rsidR="0063170D">
          <w:rPr>
            <w:color w:val="000000"/>
            <w:sz w:val="24"/>
            <w:szCs w:val="24"/>
          </w:rPr>
          <w:t>Процесс обеспечения гарантии качества программных средств</w:t>
        </w:r>
      </w:hyperlink>
      <w:hyperlink w:anchor="_heading=h.1ksv4uv" w:tooltip="#_heading=h.1ksv4uv" w:history="1">
        <w:r w:rsidR="0063170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ab/>
        </w:r>
      </w:hyperlink>
      <w:hyperlink w:anchor="_heading=h.1ksv4uv" w:tooltip="#_heading=h.1ksv4uv" w:history="1">
        <w:r w:rsidR="0063170D">
          <w:rPr>
            <w:color w:val="000000"/>
            <w:sz w:val="24"/>
            <w:szCs w:val="24"/>
          </w:rPr>
          <w:t>6</w:t>
        </w:r>
      </w:hyperlink>
    </w:p>
    <w:p w14:paraId="5BD2C619" w14:textId="77777777" w:rsidR="00B727BB" w:rsidRDefault="008D5084">
      <w:pPr>
        <w:numPr>
          <w:ilvl w:val="2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61"/>
          <w:tab w:val="right" w:pos="9464"/>
        </w:tabs>
        <w:spacing w:before="101"/>
        <w:ind w:hanging="602"/>
      </w:pPr>
      <w:hyperlink w:anchor="_heading=h.44sinio" w:tooltip="#_heading=h.44sinio" w:history="1">
        <w:r w:rsidR="0063170D">
          <w:rPr>
            <w:color w:val="000000"/>
            <w:sz w:val="24"/>
            <w:szCs w:val="24"/>
          </w:rPr>
          <w:t>Процесс верификации программных средств</w:t>
        </w:r>
      </w:hyperlink>
      <w:hyperlink w:anchor="_heading=h.44sinio" w:tooltip="#_heading=h.44sinio" w:history="1">
        <w:r w:rsidR="0063170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ab/>
        </w:r>
      </w:hyperlink>
      <w:hyperlink w:anchor="_heading=h.44sinio" w:tooltip="#_heading=h.44sinio" w:history="1">
        <w:r w:rsidR="0063170D">
          <w:rPr>
            <w:color w:val="000000"/>
            <w:sz w:val="24"/>
            <w:szCs w:val="24"/>
          </w:rPr>
          <w:t>7</w:t>
        </w:r>
      </w:hyperlink>
    </w:p>
    <w:p w14:paraId="40068B6B" w14:textId="77777777" w:rsidR="00B727BB" w:rsidRDefault="008D5084">
      <w:pPr>
        <w:numPr>
          <w:ilvl w:val="2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61"/>
          <w:tab w:val="right" w:pos="9464"/>
        </w:tabs>
        <w:spacing w:before="101"/>
        <w:ind w:hanging="602"/>
      </w:pPr>
      <w:hyperlink w:anchor="_heading=h.2jxsxqh" w:tooltip="#_heading=h.2jxsxqh" w:history="1">
        <w:r w:rsidR="0063170D">
          <w:rPr>
            <w:color w:val="000000"/>
            <w:sz w:val="24"/>
            <w:szCs w:val="24"/>
          </w:rPr>
          <w:t>Процесс валидации программных средств</w:t>
        </w:r>
      </w:hyperlink>
      <w:hyperlink w:anchor="_heading=h.2jxsxqh" w:tooltip="#_heading=h.2jxsxqh" w:history="1">
        <w:r w:rsidR="0063170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ab/>
        </w:r>
      </w:hyperlink>
      <w:hyperlink w:anchor="_heading=h.2jxsxqh" w:tooltip="#_heading=h.2jxsxqh" w:history="1">
        <w:r w:rsidR="0063170D">
          <w:rPr>
            <w:color w:val="000000"/>
            <w:sz w:val="24"/>
            <w:szCs w:val="24"/>
          </w:rPr>
          <w:t>7</w:t>
        </w:r>
      </w:hyperlink>
    </w:p>
    <w:p w14:paraId="561F55A5" w14:textId="77777777" w:rsidR="00B727BB" w:rsidRDefault="008D5084">
      <w:pPr>
        <w:numPr>
          <w:ilvl w:val="2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61"/>
          <w:tab w:val="right" w:pos="9464"/>
        </w:tabs>
        <w:spacing w:before="100"/>
        <w:ind w:hanging="602"/>
      </w:pPr>
      <w:hyperlink w:anchor="_heading=h.z337ya" w:tooltip="#_heading=h.z337ya" w:history="1">
        <w:r w:rsidR="0063170D">
          <w:rPr>
            <w:color w:val="000000"/>
            <w:sz w:val="24"/>
            <w:szCs w:val="24"/>
          </w:rPr>
          <w:t>Процесс ревизии программных средств</w:t>
        </w:r>
      </w:hyperlink>
      <w:hyperlink w:anchor="_heading=h.z337ya" w:tooltip="#_heading=h.z337ya" w:history="1">
        <w:r w:rsidR="0063170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ab/>
        </w:r>
      </w:hyperlink>
      <w:hyperlink w:anchor="_heading=h.z337ya" w:tooltip="#_heading=h.z337ya" w:history="1">
        <w:r w:rsidR="0063170D">
          <w:rPr>
            <w:color w:val="000000"/>
            <w:sz w:val="24"/>
            <w:szCs w:val="24"/>
          </w:rPr>
          <w:t>7</w:t>
        </w:r>
      </w:hyperlink>
    </w:p>
    <w:p w14:paraId="0B25899D" w14:textId="77777777" w:rsidR="00B727BB" w:rsidRDefault="008D5084">
      <w:pPr>
        <w:numPr>
          <w:ilvl w:val="2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61"/>
          <w:tab w:val="right" w:pos="9464"/>
        </w:tabs>
        <w:spacing w:before="101"/>
        <w:ind w:hanging="602"/>
      </w:pPr>
      <w:hyperlink w:anchor="_heading=h.3j2qqm3" w:tooltip="#_heading=h.3j2qqm3" w:history="1">
        <w:r w:rsidR="0063170D">
          <w:rPr>
            <w:color w:val="000000"/>
            <w:sz w:val="24"/>
            <w:szCs w:val="24"/>
          </w:rPr>
          <w:t>Процесс аудита программных средств</w:t>
        </w:r>
      </w:hyperlink>
      <w:hyperlink w:anchor="_heading=h.3j2qqm3" w:tooltip="#_heading=h.3j2qqm3" w:history="1">
        <w:r w:rsidR="0063170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ab/>
        </w:r>
      </w:hyperlink>
      <w:hyperlink w:anchor="_heading=h.3j2qqm3" w:tooltip="#_heading=h.3j2qqm3" w:history="1">
        <w:r w:rsidR="0063170D">
          <w:rPr>
            <w:color w:val="000000"/>
            <w:sz w:val="24"/>
            <w:szCs w:val="24"/>
          </w:rPr>
          <w:t>7</w:t>
        </w:r>
      </w:hyperlink>
    </w:p>
    <w:p w14:paraId="3A1D0A60" w14:textId="77777777" w:rsidR="00B727BB" w:rsidRDefault="008D5084">
      <w:pPr>
        <w:numPr>
          <w:ilvl w:val="2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61"/>
          <w:tab w:val="right" w:pos="9464"/>
        </w:tabs>
        <w:spacing w:before="96"/>
        <w:ind w:hanging="602"/>
      </w:pPr>
      <w:hyperlink w:anchor="_heading=h.1y810tw" w:tooltip="#_heading=h.1y810tw" w:history="1">
        <w:r w:rsidR="0063170D">
          <w:rPr>
            <w:color w:val="000000"/>
            <w:sz w:val="24"/>
            <w:szCs w:val="24"/>
          </w:rPr>
          <w:t>Процесс решения проблем в программных средствах</w:t>
        </w:r>
      </w:hyperlink>
      <w:hyperlink w:anchor="_heading=h.1y810tw" w:tooltip="#_heading=h.1y810tw" w:history="1">
        <w:r w:rsidR="0063170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ab/>
        </w:r>
      </w:hyperlink>
      <w:hyperlink w:anchor="_heading=h.1y810tw" w:tooltip="#_heading=h.1y810tw" w:history="1">
        <w:r w:rsidR="0063170D">
          <w:rPr>
            <w:color w:val="000000"/>
            <w:sz w:val="24"/>
            <w:szCs w:val="24"/>
          </w:rPr>
          <w:t>8</w:t>
        </w:r>
      </w:hyperlink>
    </w:p>
    <w:p w14:paraId="0723E383" w14:textId="77777777" w:rsidR="00B727BB" w:rsidRDefault="008D5084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356"/>
          <w:tab w:val="right" w:pos="9464"/>
        </w:tabs>
        <w:spacing w:before="100"/>
      </w:pPr>
      <w:hyperlink w:anchor="_heading=h.4i7ojhp" w:tooltip="#_heading=h.4i7ojhp" w:history="1">
        <w:r w:rsidR="0063170D">
          <w:rPr>
            <w:color w:val="000000"/>
            <w:sz w:val="24"/>
            <w:szCs w:val="24"/>
          </w:rPr>
          <w:t>Порядок технической поддержки программного</w:t>
        </w:r>
      </w:hyperlink>
      <w:hyperlink w:anchor="_heading=h.4i7ojhp" w:tooltip="#_heading=h.4i7ojhp" w:history="1">
        <w:r w:rsidR="0063170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ab/>
        </w:r>
      </w:hyperlink>
      <w:hyperlink w:anchor="_heading=h.4i7ojhp" w:tooltip="#_heading=h.4i7ojhp" w:history="1">
        <w:r w:rsidR="0063170D">
          <w:rPr>
            <w:color w:val="000000"/>
            <w:sz w:val="24"/>
            <w:szCs w:val="24"/>
          </w:rPr>
          <w:t>8</w:t>
        </w:r>
      </w:hyperlink>
    </w:p>
    <w:p w14:paraId="06DBDBE1" w14:textId="77777777" w:rsidR="00B727BB" w:rsidRDefault="008D508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right" w:pos="9464"/>
        </w:tabs>
        <w:spacing w:before="101"/>
        <w:ind w:left="119"/>
        <w:rPr>
          <w:color w:val="000000"/>
          <w:sz w:val="24"/>
          <w:szCs w:val="24"/>
        </w:rPr>
      </w:pPr>
      <w:hyperlink w:anchor="_heading=h.2xcytpi" w:tooltip="#_heading=h.2xcytpi" w:history="1">
        <w:r w:rsidR="0063170D">
          <w:rPr>
            <w:color w:val="000000"/>
            <w:sz w:val="24"/>
            <w:szCs w:val="24"/>
          </w:rPr>
          <w:t>обеспечения</w:t>
        </w:r>
      </w:hyperlink>
      <w:hyperlink w:anchor="_heading=h.2xcytpi" w:tooltip="#_heading=h.2xcytpi" w:history="1">
        <w:r w:rsidR="0063170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ab/>
        </w:r>
      </w:hyperlink>
      <w:hyperlink w:anchor="_heading=h.2xcytpi" w:tooltip="#_heading=h.2xcytpi" w:history="1">
        <w:r w:rsidR="0063170D">
          <w:rPr>
            <w:color w:val="000000"/>
            <w:sz w:val="24"/>
            <w:szCs w:val="24"/>
          </w:rPr>
          <w:t>8</w:t>
        </w:r>
      </w:hyperlink>
    </w:p>
    <w:p w14:paraId="3B8EFE8F" w14:textId="77777777" w:rsidR="00B727BB" w:rsidRDefault="008D508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right" w:pos="9464"/>
        </w:tabs>
        <w:spacing w:before="101"/>
        <w:ind w:left="359"/>
        <w:rPr>
          <w:color w:val="000000"/>
          <w:sz w:val="24"/>
          <w:szCs w:val="24"/>
        </w:rPr>
      </w:pPr>
      <w:hyperlink w:anchor="_heading=h.1ci93xb" w:tooltip="#_heading=h.1ci93xb" w:history="1">
        <w:r w:rsidR="0063170D">
          <w:rPr>
            <w:color w:val="000000"/>
            <w:sz w:val="24"/>
            <w:szCs w:val="24"/>
          </w:rPr>
          <w:t>2.1 Общие сведения</w:t>
        </w:r>
      </w:hyperlink>
      <w:hyperlink w:anchor="_heading=h.1ci93xb" w:tooltip="#_heading=h.1ci93xb" w:history="1">
        <w:r w:rsidR="0063170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ab/>
        </w:r>
      </w:hyperlink>
      <w:hyperlink w:anchor="_heading=h.1ci93xb" w:tooltip="#_heading=h.1ci93xb" w:history="1">
        <w:r w:rsidR="0063170D">
          <w:rPr>
            <w:color w:val="000000"/>
            <w:sz w:val="24"/>
            <w:szCs w:val="24"/>
          </w:rPr>
          <w:t>8</w:t>
        </w:r>
      </w:hyperlink>
    </w:p>
    <w:p w14:paraId="77C89A26" w14:textId="77777777" w:rsidR="00B727BB" w:rsidRDefault="008D5084">
      <w:pPr>
        <w:numPr>
          <w:ilvl w:val="1"/>
          <w:numId w:val="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778"/>
          <w:tab w:val="right" w:pos="9464"/>
        </w:tabs>
        <w:spacing w:before="100"/>
        <w:ind w:hanging="419"/>
      </w:pPr>
      <w:hyperlink w:anchor="_heading=h.3whwml4" w:tooltip="#_heading=h.3whwml4" w:history="1">
        <w:r w:rsidR="0063170D">
          <w:rPr>
            <w:color w:val="000000"/>
            <w:sz w:val="24"/>
            <w:szCs w:val="24"/>
          </w:rPr>
          <w:t>Техническая поддержка первого уровня</w:t>
        </w:r>
      </w:hyperlink>
      <w:hyperlink w:anchor="_heading=h.3whwml4" w:tooltip="#_heading=h.3whwml4" w:history="1">
        <w:r w:rsidR="0063170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ab/>
        </w:r>
      </w:hyperlink>
      <w:hyperlink w:anchor="_heading=h.3whwml4" w:tooltip="#_heading=h.3whwml4" w:history="1">
        <w:r w:rsidR="0063170D">
          <w:rPr>
            <w:color w:val="000000"/>
            <w:sz w:val="24"/>
            <w:szCs w:val="24"/>
          </w:rPr>
          <w:t>8</w:t>
        </w:r>
      </w:hyperlink>
    </w:p>
    <w:p w14:paraId="65CE9AB7" w14:textId="77777777" w:rsidR="00B727BB" w:rsidRDefault="008D5084">
      <w:pPr>
        <w:numPr>
          <w:ilvl w:val="1"/>
          <w:numId w:val="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778"/>
          <w:tab w:val="right" w:pos="9464"/>
        </w:tabs>
        <w:spacing w:before="101"/>
        <w:ind w:hanging="419"/>
      </w:pPr>
      <w:hyperlink w:anchor="_heading=h.2bn6wsx" w:tooltip="#_heading=h.2bn6wsx" w:history="1">
        <w:r w:rsidR="0063170D">
          <w:rPr>
            <w:color w:val="000000"/>
            <w:sz w:val="24"/>
            <w:szCs w:val="24"/>
          </w:rPr>
          <w:t>Техническая поддержка второго уровня</w:t>
        </w:r>
      </w:hyperlink>
      <w:hyperlink w:anchor="_heading=h.2bn6wsx" w:tooltip="#_heading=h.2bn6wsx" w:history="1">
        <w:r w:rsidR="0063170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ab/>
        </w:r>
      </w:hyperlink>
      <w:hyperlink w:anchor="_heading=h.2bn6wsx" w:tooltip="#_heading=h.2bn6wsx" w:history="1">
        <w:r w:rsidR="0063170D">
          <w:rPr>
            <w:color w:val="000000"/>
            <w:sz w:val="24"/>
            <w:szCs w:val="24"/>
          </w:rPr>
          <w:t>8</w:t>
        </w:r>
      </w:hyperlink>
    </w:p>
    <w:p w14:paraId="42124283" w14:textId="77777777" w:rsidR="00B727BB" w:rsidRDefault="008D5084">
      <w:pPr>
        <w:numPr>
          <w:ilvl w:val="1"/>
          <w:numId w:val="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778"/>
          <w:tab w:val="right" w:pos="9464"/>
        </w:tabs>
        <w:spacing w:before="101"/>
        <w:ind w:hanging="419"/>
      </w:pPr>
      <w:hyperlink w:anchor="_heading=h.qsh70q" w:tooltip="#_heading=h.qsh70q" w:history="1">
        <w:r w:rsidR="0063170D">
          <w:rPr>
            <w:color w:val="000000"/>
            <w:sz w:val="24"/>
            <w:szCs w:val="24"/>
          </w:rPr>
          <w:t>Принципы организации технической поддержки</w:t>
        </w:r>
      </w:hyperlink>
      <w:hyperlink w:anchor="_heading=h.qsh70q" w:tooltip="#_heading=h.qsh70q" w:history="1">
        <w:r w:rsidR="0063170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ab/>
        </w:r>
      </w:hyperlink>
      <w:hyperlink w:anchor="_heading=h.qsh70q" w:tooltip="#_heading=h.qsh70q" w:history="1">
        <w:r w:rsidR="0063170D">
          <w:rPr>
            <w:color w:val="000000"/>
            <w:sz w:val="24"/>
            <w:szCs w:val="24"/>
          </w:rPr>
          <w:t>8</w:t>
        </w:r>
      </w:hyperlink>
    </w:p>
    <w:p w14:paraId="518E61DF" w14:textId="77777777" w:rsidR="00B727BB" w:rsidRDefault="008D5084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356"/>
          <w:tab w:val="right" w:pos="9464"/>
        </w:tabs>
        <w:spacing w:before="100"/>
      </w:pPr>
      <w:hyperlink w:anchor="_heading=h.3as4poj" w:tooltip="#_heading=h.3as4poj" w:history="1">
        <w:r w:rsidR="0063170D">
          <w:rPr>
            <w:color w:val="000000"/>
            <w:sz w:val="24"/>
            <w:szCs w:val="24"/>
          </w:rPr>
          <w:t>Устранение неисправностей, выявленных в ходе</w:t>
        </w:r>
      </w:hyperlink>
      <w:hyperlink w:anchor="_heading=h.3as4poj" w:tooltip="#_heading=h.3as4poj" w:history="1">
        <w:r w:rsidR="0063170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ab/>
        </w:r>
      </w:hyperlink>
      <w:hyperlink w:anchor="_heading=h.3as4poj" w:tooltip="#_heading=h.3as4poj" w:history="1">
        <w:r w:rsidR="0063170D">
          <w:rPr>
            <w:color w:val="000000"/>
            <w:sz w:val="24"/>
            <w:szCs w:val="24"/>
          </w:rPr>
          <w:t>9</w:t>
        </w:r>
      </w:hyperlink>
    </w:p>
    <w:p w14:paraId="5E4D9063" w14:textId="77777777" w:rsidR="00B727BB" w:rsidRDefault="008D508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right" w:pos="9464"/>
        </w:tabs>
        <w:spacing w:before="96"/>
        <w:ind w:left="119"/>
        <w:rPr>
          <w:color w:val="000000"/>
          <w:sz w:val="24"/>
          <w:szCs w:val="24"/>
        </w:rPr>
      </w:pPr>
      <w:hyperlink w:anchor="_heading=h.1pxezwc" w:tooltip="#_heading=h.1pxezwc" w:history="1">
        <w:r w:rsidR="0063170D">
          <w:rPr>
            <w:color w:val="000000"/>
            <w:sz w:val="24"/>
            <w:szCs w:val="24"/>
          </w:rPr>
          <w:t xml:space="preserve">эксплуатации </w:t>
        </w:r>
        <w:r w:rsidR="006130BA">
          <w:rPr>
            <w:color w:val="000000"/>
            <w:sz w:val="24"/>
            <w:szCs w:val="24"/>
          </w:rPr>
          <w:t>ПО</w:t>
        </w:r>
        <w:r w:rsidR="0063170D">
          <w:rPr>
            <w:color w:val="000000"/>
            <w:sz w:val="24"/>
            <w:szCs w:val="24"/>
          </w:rPr>
          <w:t>.</w:t>
        </w:r>
      </w:hyperlink>
      <w:hyperlink w:anchor="_heading=h.1pxezwc" w:tooltip="#_heading=h.1pxezwc" w:history="1">
        <w:r w:rsidR="0063170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ab/>
        </w:r>
      </w:hyperlink>
      <w:hyperlink w:anchor="_heading=h.1pxezwc" w:tooltip="#_heading=h.1pxezwc" w:history="1">
        <w:r w:rsidR="0063170D">
          <w:rPr>
            <w:color w:val="000000"/>
            <w:sz w:val="24"/>
            <w:szCs w:val="24"/>
          </w:rPr>
          <w:t>9</w:t>
        </w:r>
      </w:hyperlink>
    </w:p>
    <w:p w14:paraId="60A900C7" w14:textId="77777777" w:rsidR="00B727BB" w:rsidRDefault="008D5084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356"/>
          <w:tab w:val="right" w:pos="9464"/>
        </w:tabs>
        <w:spacing w:before="101"/>
      </w:pPr>
      <w:hyperlink w:anchor="_heading=h.49x2ik5" w:tooltip="#_heading=h.49x2ik5" w:history="1">
        <w:r w:rsidR="0063170D">
          <w:rPr>
            <w:color w:val="000000"/>
            <w:sz w:val="24"/>
            <w:szCs w:val="24"/>
          </w:rPr>
          <w:t>Совершенствование программного обеспечения</w:t>
        </w:r>
      </w:hyperlink>
      <w:hyperlink w:anchor="_heading=h.49x2ik5" w:tooltip="#_heading=h.49x2ik5" w:history="1">
        <w:r w:rsidR="0063170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ab/>
        </w:r>
      </w:hyperlink>
      <w:hyperlink w:anchor="_heading=h.49x2ik5" w:tooltip="#_heading=h.49x2ik5" w:history="1">
        <w:r w:rsidR="0063170D">
          <w:rPr>
            <w:color w:val="000000"/>
            <w:sz w:val="24"/>
            <w:szCs w:val="24"/>
          </w:rPr>
          <w:t>10</w:t>
        </w:r>
      </w:hyperlink>
    </w:p>
    <w:p w14:paraId="4E8FB1D3" w14:textId="77777777" w:rsidR="00B727BB" w:rsidRDefault="008D5084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356"/>
          <w:tab w:val="right" w:pos="9464"/>
        </w:tabs>
        <w:spacing w:before="100"/>
        <w:sectPr w:rsidR="00B727BB">
          <w:pgSz w:w="11910" w:h="16840"/>
          <w:pgMar w:top="1040" w:right="740" w:bottom="280" w:left="1580" w:header="360" w:footer="360" w:gutter="0"/>
          <w:cols w:space="1701"/>
          <w:docGrid w:linePitch="360"/>
        </w:sectPr>
      </w:pPr>
      <w:hyperlink w:anchor="_heading=h.2p2csry" w:tooltip="#_heading=h.2p2csry" w:history="1">
        <w:r w:rsidR="0063170D">
          <w:rPr>
            <w:color w:val="000000"/>
            <w:sz w:val="24"/>
            <w:szCs w:val="24"/>
          </w:rPr>
          <w:t>Информация о персонале</w:t>
        </w:r>
      </w:hyperlink>
      <w:hyperlink w:anchor="_heading=h.2p2csry" w:tooltip="#_heading=h.2p2csry" w:history="1">
        <w:r w:rsidR="0063170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ab/>
        </w:r>
      </w:hyperlink>
      <w:hyperlink w:anchor="_heading=h.2p2csry" w:tooltip="#_heading=h.2p2csry" w:history="1">
        <w:r w:rsidR="0063170D">
          <w:rPr>
            <w:color w:val="000000"/>
            <w:sz w:val="24"/>
            <w:szCs w:val="24"/>
          </w:rPr>
          <w:t>10</w:t>
        </w:r>
      </w:hyperlink>
    </w:p>
    <w:p w14:paraId="79A5DC31" w14:textId="77777777" w:rsidR="00B727BB" w:rsidRDefault="0063170D">
      <w:pPr>
        <w:pStyle w:val="1"/>
        <w:spacing w:before="73"/>
        <w:ind w:firstLine="119"/>
      </w:pPr>
      <w:r>
        <w:lastRenderedPageBreak/>
        <w:t>Аннотация</w:t>
      </w:r>
    </w:p>
    <w:p w14:paraId="6AFD3D42" w14:textId="77777777" w:rsidR="00B727BB" w:rsidRDefault="0063170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363"/>
        <w:ind w:left="119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Данный документ содержит:</w:t>
      </w:r>
    </w:p>
    <w:p w14:paraId="1023F7C1" w14:textId="77777777" w:rsidR="00B727BB" w:rsidRDefault="0063170D">
      <w:pPr>
        <w:numPr>
          <w:ilvl w:val="0"/>
          <w:numId w:val="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before="145" w:line="357" w:lineRule="auto"/>
        <w:ind w:right="1333" w:hanging="360"/>
        <w:rPr>
          <w:color w:val="000000"/>
        </w:rPr>
      </w:pPr>
      <w:r>
        <w:rPr>
          <w:color w:val="000000"/>
          <w:sz w:val="24"/>
          <w:szCs w:val="24"/>
        </w:rPr>
        <w:t>описание процессов, обеспечивающих поддержание жизненного цикла программного обеспечения;</w:t>
      </w:r>
    </w:p>
    <w:p w14:paraId="4EE45472" w14:textId="77777777" w:rsidR="00B727BB" w:rsidRDefault="0063170D">
      <w:pPr>
        <w:numPr>
          <w:ilvl w:val="0"/>
          <w:numId w:val="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before="7" w:line="357" w:lineRule="auto"/>
        <w:ind w:right="810" w:hanging="360"/>
        <w:rPr>
          <w:color w:val="000000"/>
        </w:rPr>
      </w:pPr>
      <w:r>
        <w:rPr>
          <w:color w:val="000000"/>
          <w:sz w:val="24"/>
          <w:szCs w:val="24"/>
        </w:rPr>
        <w:t>устранение неисправностей, выявленных в ходе эксплуатации программного обеспечения;</w:t>
      </w:r>
    </w:p>
    <w:p w14:paraId="28886F22" w14:textId="77777777" w:rsidR="00B727BB" w:rsidRPr="00F15FA9" w:rsidRDefault="0063170D" w:rsidP="00160500">
      <w:pPr>
        <w:numPr>
          <w:ilvl w:val="0"/>
          <w:numId w:val="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before="7" w:line="360" w:lineRule="auto"/>
        <w:ind w:left="119" w:right="503" w:firstLine="360"/>
        <w:rPr>
          <w:color w:val="000000"/>
          <w:sz w:val="29"/>
          <w:szCs w:val="29"/>
        </w:rPr>
      </w:pPr>
      <w:r w:rsidRPr="00F15FA9">
        <w:rPr>
          <w:color w:val="000000"/>
          <w:sz w:val="24"/>
          <w:szCs w:val="24"/>
        </w:rPr>
        <w:t xml:space="preserve">информацию о персонале, необходимом для обеспечения такой поддержки. Данный документ предназначен для </w:t>
      </w:r>
      <w:r w:rsidR="00F15FA9" w:rsidRPr="00F15FA9">
        <w:rPr>
          <w:color w:val="000000"/>
          <w:sz w:val="24"/>
          <w:szCs w:val="24"/>
        </w:rPr>
        <w:t xml:space="preserve">пользователей программы для ЭВМ </w:t>
      </w:r>
      <w:r w:rsidR="00F15FA9">
        <w:rPr>
          <w:sz w:val="24"/>
          <w:szCs w:val="24"/>
        </w:rPr>
        <w:t>"</w:t>
      </w:r>
      <w:r w:rsidR="00F15FA9" w:rsidRPr="00F15FA9">
        <w:rPr>
          <w:sz w:val="24"/>
          <w:szCs w:val="24"/>
          <w:lang w:val="en-US"/>
        </w:rPr>
        <w:t>Track</w:t>
      </w:r>
      <w:r w:rsidR="00F15FA9" w:rsidRPr="00F15FA9">
        <w:rPr>
          <w:sz w:val="24"/>
          <w:szCs w:val="24"/>
        </w:rPr>
        <w:t>"</w:t>
      </w:r>
      <w:r w:rsidR="00F15FA9">
        <w:rPr>
          <w:sz w:val="24"/>
          <w:szCs w:val="24"/>
        </w:rPr>
        <w:t xml:space="preserve">. </w:t>
      </w:r>
    </w:p>
    <w:p w14:paraId="151C3D67" w14:textId="77777777" w:rsidR="00F15FA9" w:rsidRPr="00F15FA9" w:rsidRDefault="00F15FA9" w:rsidP="00F15FA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before="7" w:line="360" w:lineRule="auto"/>
        <w:ind w:left="479" w:right="503"/>
        <w:rPr>
          <w:color w:val="000000"/>
          <w:sz w:val="29"/>
          <w:szCs w:val="29"/>
        </w:rPr>
      </w:pPr>
    </w:p>
    <w:p w14:paraId="776C47EB" w14:textId="77777777" w:rsidR="00B727BB" w:rsidRDefault="0063170D">
      <w:pPr>
        <w:pStyle w:val="1"/>
        <w:ind w:firstLine="119"/>
      </w:pPr>
      <w:bookmarkStart w:id="0" w:name="_heading=h.30j0zll"/>
      <w:bookmarkEnd w:id="0"/>
      <w:r>
        <w:t>Термины и сокращения</w:t>
      </w:r>
    </w:p>
    <w:p w14:paraId="101008B9" w14:textId="77777777" w:rsidR="00B727BB" w:rsidRDefault="00B727B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  <w:sz w:val="20"/>
          <w:szCs w:val="20"/>
        </w:rPr>
      </w:pPr>
    </w:p>
    <w:p w14:paraId="522B488B" w14:textId="77777777" w:rsidR="00B727BB" w:rsidRDefault="00B727B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  <w:sz w:val="20"/>
          <w:szCs w:val="20"/>
        </w:rPr>
      </w:pPr>
    </w:p>
    <w:p w14:paraId="618AE432" w14:textId="77777777" w:rsidR="00B727BB" w:rsidRDefault="00B727B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6" w:after="1"/>
        <w:rPr>
          <w:color w:val="000000"/>
          <w:sz w:val="13"/>
          <w:szCs w:val="13"/>
        </w:rPr>
      </w:pPr>
    </w:p>
    <w:tbl>
      <w:tblPr>
        <w:tblStyle w:val="StGen2"/>
        <w:tblW w:w="9345" w:type="dxa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70"/>
        <w:gridCol w:w="4675"/>
      </w:tblGrid>
      <w:tr w:rsidR="00B727BB" w14:paraId="485E90CB" w14:textId="77777777">
        <w:trPr>
          <w:trHeight w:val="292"/>
        </w:trPr>
        <w:tc>
          <w:tcPr>
            <w:tcW w:w="4670" w:type="dxa"/>
          </w:tcPr>
          <w:p w14:paraId="28613AFE" w14:textId="77777777" w:rsidR="00B727BB" w:rsidRDefault="00631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1" w:line="271" w:lineRule="auto"/>
              <w:ind w:left="110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Термин</w:t>
            </w:r>
          </w:p>
        </w:tc>
        <w:tc>
          <w:tcPr>
            <w:tcW w:w="4675" w:type="dxa"/>
          </w:tcPr>
          <w:p w14:paraId="3520DA2C" w14:textId="77777777" w:rsidR="00B727BB" w:rsidRDefault="00631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1" w:line="271" w:lineRule="auto"/>
              <w:ind w:left="110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Расшифровка</w:t>
            </w:r>
          </w:p>
        </w:tc>
      </w:tr>
      <w:tr w:rsidR="00B727BB" w14:paraId="5534B34B" w14:textId="77777777">
        <w:trPr>
          <w:trHeight w:val="297"/>
        </w:trPr>
        <w:tc>
          <w:tcPr>
            <w:tcW w:w="4670" w:type="dxa"/>
          </w:tcPr>
          <w:p w14:paraId="6EE5882C" w14:textId="77777777" w:rsidR="00B727BB" w:rsidRDefault="0063170D" w:rsidP="00E2181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1" w:line="276" w:lineRule="auto"/>
              <w:ind w:left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Программное обеспечение, </w:t>
            </w:r>
            <w:r w:rsidR="00E2181B">
              <w:rPr>
                <w:color w:val="000000"/>
                <w:sz w:val="24"/>
                <w:szCs w:val="24"/>
              </w:rPr>
              <w:t>ПО</w:t>
            </w:r>
          </w:p>
        </w:tc>
        <w:tc>
          <w:tcPr>
            <w:tcW w:w="4675" w:type="dxa"/>
          </w:tcPr>
          <w:p w14:paraId="76A5E44F" w14:textId="6D7978D5" w:rsidR="00B727BB" w:rsidRDefault="00131CDD" w:rsidP="00E2181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1" w:line="276" w:lineRule="auto"/>
              <w:ind w:left="110"/>
              <w:rPr>
                <w:color w:val="000000"/>
                <w:sz w:val="24"/>
                <w:szCs w:val="24"/>
              </w:rPr>
            </w:pPr>
            <w:r w:rsidRPr="00131CDD">
              <w:rPr>
                <w:color w:val="000000"/>
                <w:sz w:val="24"/>
                <w:szCs w:val="24"/>
              </w:rPr>
              <w:t xml:space="preserve">Программа для электронно-вычислительных </w:t>
            </w:r>
            <w:proofErr w:type="gramStart"/>
            <w:r w:rsidRPr="00131CDD">
              <w:rPr>
                <w:color w:val="000000"/>
                <w:sz w:val="24"/>
                <w:szCs w:val="24"/>
              </w:rPr>
              <w:t>машин  «</w:t>
            </w:r>
            <w:proofErr w:type="gramEnd"/>
            <w:r w:rsidRPr="00131CDD">
              <w:rPr>
                <w:color w:val="000000"/>
                <w:sz w:val="24"/>
                <w:szCs w:val="24"/>
              </w:rPr>
              <w:t>ROI Навигатор (ROI Navigator)»</w:t>
            </w:r>
          </w:p>
        </w:tc>
      </w:tr>
      <w:tr w:rsidR="00B727BB" w14:paraId="35C78AB7" w14:textId="77777777">
        <w:trPr>
          <w:trHeight w:val="292"/>
        </w:trPr>
        <w:tc>
          <w:tcPr>
            <w:tcW w:w="4670" w:type="dxa"/>
          </w:tcPr>
          <w:p w14:paraId="61CF232E" w14:textId="77777777" w:rsidR="00B727BB" w:rsidRDefault="00631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1" w:line="271" w:lineRule="auto"/>
              <w:ind w:left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Разработчик</w:t>
            </w:r>
          </w:p>
        </w:tc>
        <w:tc>
          <w:tcPr>
            <w:tcW w:w="4675" w:type="dxa"/>
          </w:tcPr>
          <w:p w14:paraId="62857ADE" w14:textId="7B95D81C" w:rsidR="00B727BB" w:rsidRDefault="0063170D" w:rsidP="00E2181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1" w:line="271" w:lineRule="auto"/>
              <w:ind w:left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ООО “</w:t>
            </w:r>
            <w:proofErr w:type="spellStart"/>
            <w:r w:rsidR="007506C9">
              <w:rPr>
                <w:sz w:val="24"/>
                <w:szCs w:val="24"/>
              </w:rPr>
              <w:t>Поинтс</w:t>
            </w:r>
            <w:proofErr w:type="spellEnd"/>
            <w:r w:rsidR="007506C9">
              <w:rPr>
                <w:sz w:val="24"/>
                <w:szCs w:val="24"/>
              </w:rPr>
              <w:t xml:space="preserve"> </w:t>
            </w:r>
            <w:proofErr w:type="spellStart"/>
            <w:r w:rsidR="007506C9">
              <w:rPr>
                <w:sz w:val="24"/>
                <w:szCs w:val="24"/>
              </w:rPr>
              <w:t>Лабс</w:t>
            </w:r>
            <w:proofErr w:type="spellEnd"/>
            <w:r>
              <w:rPr>
                <w:color w:val="000000"/>
                <w:sz w:val="24"/>
                <w:szCs w:val="24"/>
              </w:rPr>
              <w:t>”</w:t>
            </w:r>
          </w:p>
        </w:tc>
      </w:tr>
      <w:tr w:rsidR="00B727BB" w14:paraId="4850BD02" w14:textId="77777777">
        <w:trPr>
          <w:trHeight w:val="1170"/>
        </w:trPr>
        <w:tc>
          <w:tcPr>
            <w:tcW w:w="4670" w:type="dxa"/>
          </w:tcPr>
          <w:p w14:paraId="43214FD1" w14:textId="77777777" w:rsidR="00B727BB" w:rsidRDefault="006130BA" w:rsidP="006130B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1"/>
              <w:ind w:left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Клиент</w:t>
            </w:r>
          </w:p>
        </w:tc>
        <w:tc>
          <w:tcPr>
            <w:tcW w:w="4675" w:type="dxa"/>
          </w:tcPr>
          <w:p w14:paraId="6FFFEDBF" w14:textId="77777777" w:rsidR="00B727BB" w:rsidRDefault="0063170D" w:rsidP="009066B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1"/>
              <w:ind w:left="110" w:right="81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Юридическое или физическое лицо, акцептировавшее</w:t>
            </w:r>
            <w:r w:rsidR="006130BA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договор Разработчика и</w:t>
            </w:r>
            <w:r w:rsidR="009066B1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получившее доступ к </w:t>
            </w:r>
            <w:r w:rsidR="006130BA">
              <w:rPr>
                <w:color w:val="000000"/>
                <w:sz w:val="24"/>
                <w:szCs w:val="24"/>
              </w:rPr>
              <w:t>ПО</w:t>
            </w:r>
          </w:p>
        </w:tc>
      </w:tr>
    </w:tbl>
    <w:p w14:paraId="5C6FE30C" w14:textId="77777777" w:rsidR="00B727BB" w:rsidRDefault="00B727B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  <w:sz w:val="20"/>
          <w:szCs w:val="20"/>
        </w:rPr>
      </w:pPr>
    </w:p>
    <w:p w14:paraId="4B661DB9" w14:textId="77777777" w:rsidR="00B727BB" w:rsidRDefault="00B727B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"/>
        <w:rPr>
          <w:color w:val="000000"/>
          <w:sz w:val="25"/>
          <w:szCs w:val="25"/>
        </w:rPr>
      </w:pPr>
    </w:p>
    <w:p w14:paraId="278F1E4C" w14:textId="77777777" w:rsidR="00B727BB" w:rsidRDefault="0063170D">
      <w:pPr>
        <w:pStyle w:val="1"/>
        <w:spacing w:before="100"/>
        <w:ind w:firstLine="119"/>
      </w:pPr>
      <w:bookmarkStart w:id="1" w:name="_heading=h.1fob9te"/>
      <w:bookmarkEnd w:id="1"/>
      <w:r>
        <w:t>Перечень сокращений</w:t>
      </w:r>
    </w:p>
    <w:p w14:paraId="388A0627" w14:textId="77777777" w:rsidR="00B727BB" w:rsidRDefault="0063170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363"/>
        <w:ind w:left="119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документе использованы следующие сокращения:</w:t>
      </w:r>
    </w:p>
    <w:p w14:paraId="221AD705" w14:textId="77777777" w:rsidR="00B727BB" w:rsidRDefault="00B727B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0"/>
        <w:rPr>
          <w:color w:val="000000"/>
          <w:sz w:val="23"/>
          <w:szCs w:val="23"/>
        </w:rPr>
      </w:pPr>
    </w:p>
    <w:tbl>
      <w:tblPr>
        <w:tblStyle w:val="StGen3"/>
        <w:tblW w:w="9345" w:type="dxa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70"/>
        <w:gridCol w:w="4675"/>
      </w:tblGrid>
      <w:tr w:rsidR="00B727BB" w14:paraId="2D959362" w14:textId="77777777">
        <w:trPr>
          <w:trHeight w:val="292"/>
        </w:trPr>
        <w:tc>
          <w:tcPr>
            <w:tcW w:w="4670" w:type="dxa"/>
          </w:tcPr>
          <w:p w14:paraId="7AB78DEA" w14:textId="77777777" w:rsidR="00B727BB" w:rsidRDefault="00631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1" w:line="271" w:lineRule="auto"/>
              <w:ind w:left="110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Сокращение</w:t>
            </w:r>
          </w:p>
        </w:tc>
        <w:tc>
          <w:tcPr>
            <w:tcW w:w="4675" w:type="dxa"/>
          </w:tcPr>
          <w:p w14:paraId="6ECC4590" w14:textId="77777777" w:rsidR="00B727BB" w:rsidRDefault="00631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1" w:line="271" w:lineRule="auto"/>
              <w:ind w:left="110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Расшифровка сокращения</w:t>
            </w:r>
          </w:p>
        </w:tc>
      </w:tr>
      <w:tr w:rsidR="00B727BB" w14:paraId="0F573001" w14:textId="77777777">
        <w:trPr>
          <w:trHeight w:val="292"/>
        </w:trPr>
        <w:tc>
          <w:tcPr>
            <w:tcW w:w="4670" w:type="dxa"/>
          </w:tcPr>
          <w:p w14:paraId="5E43E9FF" w14:textId="77777777" w:rsidR="00B727BB" w:rsidRDefault="00631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1" w:line="271" w:lineRule="auto"/>
              <w:ind w:left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ОС</w:t>
            </w:r>
          </w:p>
        </w:tc>
        <w:tc>
          <w:tcPr>
            <w:tcW w:w="4675" w:type="dxa"/>
          </w:tcPr>
          <w:p w14:paraId="6E74BBD8" w14:textId="77777777" w:rsidR="00B727BB" w:rsidRDefault="00631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1" w:line="271" w:lineRule="auto"/>
              <w:ind w:left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Операционная система</w:t>
            </w:r>
          </w:p>
        </w:tc>
      </w:tr>
    </w:tbl>
    <w:p w14:paraId="1ED94472" w14:textId="77777777" w:rsidR="00B727BB" w:rsidRDefault="00B727BB">
      <w:pPr>
        <w:rPr>
          <w:sz w:val="24"/>
          <w:szCs w:val="24"/>
        </w:rPr>
        <w:sectPr w:rsidR="00B727BB">
          <w:pgSz w:w="11910" w:h="16840"/>
          <w:pgMar w:top="1040" w:right="740" w:bottom="280" w:left="1580" w:header="360" w:footer="360" w:gutter="0"/>
          <w:cols w:space="1701"/>
          <w:docGrid w:linePitch="360"/>
        </w:sectPr>
      </w:pPr>
    </w:p>
    <w:p w14:paraId="10239818" w14:textId="77777777" w:rsidR="00B727BB" w:rsidRDefault="0063170D" w:rsidP="00E2181B">
      <w:pPr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520"/>
        </w:tabs>
        <w:spacing w:before="73"/>
        <w:ind w:right="1291" w:firstLine="0"/>
        <w:jc w:val="both"/>
        <w:rPr>
          <w:color w:val="000000"/>
        </w:rPr>
      </w:pPr>
      <w:bookmarkStart w:id="2" w:name="_heading=h.3znysh7"/>
      <w:bookmarkEnd w:id="2"/>
      <w:r>
        <w:rPr>
          <w:color w:val="000000"/>
          <w:sz w:val="44"/>
          <w:szCs w:val="44"/>
        </w:rPr>
        <w:lastRenderedPageBreak/>
        <w:t>Процессы жизненного цикла программного обеспечения</w:t>
      </w:r>
    </w:p>
    <w:p w14:paraId="408E798E" w14:textId="77777777" w:rsidR="00B727BB" w:rsidRDefault="0063170D" w:rsidP="00E2181B">
      <w:pPr>
        <w:pStyle w:val="2"/>
        <w:numPr>
          <w:ilvl w:val="1"/>
          <w:numId w:val="5"/>
        </w:numPr>
        <w:tabs>
          <w:tab w:val="left" w:pos="688"/>
        </w:tabs>
        <w:spacing w:before="360"/>
        <w:jc w:val="both"/>
      </w:pPr>
      <w:bookmarkStart w:id="3" w:name="_heading=h.2et92p0"/>
      <w:bookmarkEnd w:id="3"/>
      <w:r>
        <w:t>Общие сведения</w:t>
      </w:r>
    </w:p>
    <w:p w14:paraId="34DA1634" w14:textId="77777777" w:rsidR="00B727BB" w:rsidRDefault="0063170D" w:rsidP="00E2181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2"/>
        <w:ind w:left="119"/>
        <w:jc w:val="both"/>
        <w:rPr>
          <w:color w:val="000000"/>
          <w:sz w:val="24"/>
          <w:szCs w:val="24"/>
        </w:rPr>
      </w:pPr>
      <w:bookmarkStart w:id="4" w:name="_heading=h.tyjcwt"/>
      <w:bookmarkEnd w:id="4"/>
      <w:r>
        <w:rPr>
          <w:color w:val="000000"/>
          <w:sz w:val="24"/>
          <w:szCs w:val="24"/>
        </w:rPr>
        <w:t xml:space="preserve">Жизненный цикл программных средств, входящих в состав </w:t>
      </w:r>
      <w:r w:rsidR="006130BA"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>, обеспечивается в соответствии с требованиями ГОСТ Р ИСО/МЭК 12207-2010. Основные процессы жизненного цикла программных средств в соответствии с указанным ГОСТ описаны в данном разделе.</w:t>
      </w:r>
    </w:p>
    <w:p w14:paraId="2D9285A9" w14:textId="77777777" w:rsidR="00B727BB" w:rsidRDefault="0063170D" w:rsidP="00E2181B">
      <w:pPr>
        <w:pStyle w:val="2"/>
        <w:numPr>
          <w:ilvl w:val="1"/>
          <w:numId w:val="5"/>
        </w:numPr>
        <w:tabs>
          <w:tab w:val="left" w:pos="688"/>
        </w:tabs>
        <w:spacing w:before="240"/>
        <w:jc w:val="both"/>
      </w:pPr>
      <w:r>
        <w:t>Процессы внедрения программных средств</w:t>
      </w:r>
    </w:p>
    <w:p w14:paraId="691E63C8" w14:textId="77777777" w:rsidR="00B727BB" w:rsidRDefault="0063170D" w:rsidP="00E2181B">
      <w:pPr>
        <w:pStyle w:val="2"/>
        <w:numPr>
          <w:ilvl w:val="2"/>
          <w:numId w:val="5"/>
        </w:numPr>
        <w:tabs>
          <w:tab w:val="left" w:pos="936"/>
        </w:tabs>
        <w:spacing w:before="238"/>
        <w:jc w:val="both"/>
      </w:pPr>
      <w:bookmarkStart w:id="5" w:name="_heading=h.3dy6vkm"/>
      <w:bookmarkEnd w:id="5"/>
      <w:r>
        <w:t>Основной процесс внедрения</w:t>
      </w:r>
    </w:p>
    <w:p w14:paraId="4DE6E31F" w14:textId="77777777" w:rsidR="00B727BB" w:rsidRDefault="0063170D" w:rsidP="00E2181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3"/>
        <w:ind w:left="119" w:right="1058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результате успешного осуществления основного процесса внедрения (в ГОСТ Р ИСО/МЭК 12207-2010 используется термин «реализации») </w:t>
      </w:r>
      <w:r w:rsidR="007E6294"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>:</w:t>
      </w:r>
    </w:p>
    <w:p w14:paraId="2DA3F295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before="1"/>
        <w:ind w:hanging="361"/>
        <w:jc w:val="both"/>
        <w:rPr>
          <w:color w:val="000000"/>
        </w:rPr>
      </w:pPr>
      <w:r>
        <w:rPr>
          <w:color w:val="000000"/>
          <w:sz w:val="24"/>
          <w:szCs w:val="24"/>
        </w:rPr>
        <w:t>определяется стратегия внедрения;</w:t>
      </w:r>
    </w:p>
    <w:p w14:paraId="059DFB33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before="1" w:line="304" w:lineRule="auto"/>
        <w:ind w:hanging="361"/>
        <w:jc w:val="both"/>
        <w:rPr>
          <w:color w:val="000000"/>
        </w:rPr>
      </w:pPr>
      <w:r>
        <w:rPr>
          <w:color w:val="000000"/>
          <w:sz w:val="24"/>
          <w:szCs w:val="24"/>
        </w:rPr>
        <w:t>определяются ограничения по технологии реализации проекта;</w:t>
      </w:r>
    </w:p>
    <w:p w14:paraId="18BA886E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line="304" w:lineRule="auto"/>
        <w:ind w:hanging="361"/>
        <w:jc w:val="both"/>
        <w:rPr>
          <w:color w:val="000000"/>
        </w:rPr>
      </w:pPr>
      <w:r>
        <w:rPr>
          <w:color w:val="000000"/>
          <w:sz w:val="24"/>
          <w:szCs w:val="24"/>
        </w:rPr>
        <w:t>изготавливается программная составная часть;</w:t>
      </w:r>
    </w:p>
    <w:p w14:paraId="4710A094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before="2"/>
        <w:ind w:right="1275" w:hanging="360"/>
        <w:jc w:val="both"/>
        <w:rPr>
          <w:color w:val="000000"/>
        </w:rPr>
      </w:pPr>
      <w:bookmarkStart w:id="6" w:name="_heading=h.1t3h5sf"/>
      <w:bookmarkEnd w:id="6"/>
      <w:r>
        <w:rPr>
          <w:color w:val="000000"/>
          <w:sz w:val="24"/>
          <w:szCs w:val="24"/>
        </w:rPr>
        <w:t>программная составная часть упаковывается и хранится в соответствии с соглашением о ее поставке.</w:t>
      </w:r>
    </w:p>
    <w:p w14:paraId="63ED2594" w14:textId="77777777" w:rsidR="00B727BB" w:rsidRDefault="0063170D" w:rsidP="00E2181B">
      <w:pPr>
        <w:pStyle w:val="2"/>
        <w:numPr>
          <w:ilvl w:val="2"/>
          <w:numId w:val="5"/>
        </w:numPr>
        <w:tabs>
          <w:tab w:val="left" w:pos="936"/>
        </w:tabs>
        <w:jc w:val="both"/>
      </w:pPr>
      <w:r>
        <w:t>Процесс анализа требований к программным средствам</w:t>
      </w:r>
    </w:p>
    <w:p w14:paraId="1BC79A7A" w14:textId="77777777" w:rsidR="00B727BB" w:rsidRDefault="0063170D" w:rsidP="00E2181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7"/>
        <w:ind w:left="119" w:right="3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результате успешного осуществления процесса анализа требований к </w:t>
      </w:r>
      <w:r w:rsidR="007E6294"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>:</w:t>
      </w:r>
    </w:p>
    <w:p w14:paraId="537DE986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line="302" w:lineRule="auto"/>
        <w:ind w:hanging="361"/>
        <w:jc w:val="both"/>
        <w:rPr>
          <w:color w:val="000000"/>
        </w:rPr>
      </w:pPr>
      <w:r>
        <w:rPr>
          <w:color w:val="000000"/>
          <w:sz w:val="24"/>
          <w:szCs w:val="24"/>
        </w:rPr>
        <w:t>определяются требования к программным элементам системы и их интерфейсам;</w:t>
      </w:r>
    </w:p>
    <w:p w14:paraId="2074A428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before="2"/>
        <w:ind w:right="1220" w:hanging="360"/>
        <w:jc w:val="both"/>
        <w:rPr>
          <w:color w:val="000000"/>
        </w:rPr>
      </w:pPr>
      <w:r>
        <w:rPr>
          <w:color w:val="000000"/>
          <w:sz w:val="24"/>
          <w:szCs w:val="24"/>
        </w:rPr>
        <w:t>требования к программным средствам анализируются на корректность и тестируемость;</w:t>
      </w:r>
    </w:p>
    <w:p w14:paraId="35CA4A47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before="1"/>
        <w:ind w:right="1270" w:hanging="360"/>
        <w:jc w:val="both"/>
        <w:rPr>
          <w:color w:val="000000"/>
        </w:rPr>
      </w:pPr>
      <w:r>
        <w:rPr>
          <w:color w:val="000000"/>
          <w:sz w:val="24"/>
          <w:szCs w:val="24"/>
        </w:rPr>
        <w:t>осознается воздействие требований к программным средствам на среду функционирования;</w:t>
      </w:r>
    </w:p>
    <w:p w14:paraId="2C906507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before="1"/>
        <w:ind w:right="824" w:hanging="360"/>
        <w:jc w:val="both"/>
        <w:rPr>
          <w:color w:val="000000"/>
        </w:rPr>
      </w:pPr>
      <w:r>
        <w:rPr>
          <w:color w:val="000000"/>
          <w:sz w:val="24"/>
          <w:szCs w:val="24"/>
        </w:rPr>
        <w:t>устанавливается совместимость и прослеживаемость между требованиями к программным средствам и требованиями к системе;</w:t>
      </w:r>
    </w:p>
    <w:p w14:paraId="3A809236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line="302" w:lineRule="auto"/>
        <w:ind w:hanging="361"/>
        <w:jc w:val="both"/>
        <w:rPr>
          <w:color w:val="000000"/>
        </w:rPr>
      </w:pPr>
      <w:r>
        <w:rPr>
          <w:color w:val="000000"/>
          <w:sz w:val="24"/>
          <w:szCs w:val="24"/>
        </w:rPr>
        <w:t>определяются приоритеты реализации требований к программным средствам;</w:t>
      </w:r>
    </w:p>
    <w:p w14:paraId="71760532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before="2"/>
        <w:ind w:right="826" w:hanging="360"/>
        <w:jc w:val="both"/>
        <w:rPr>
          <w:color w:val="000000"/>
        </w:rPr>
      </w:pPr>
      <w:r>
        <w:rPr>
          <w:color w:val="000000"/>
          <w:sz w:val="24"/>
          <w:szCs w:val="24"/>
        </w:rPr>
        <w:t>требования к программным средствам принимаются и обновляются по мере необходимости;</w:t>
      </w:r>
    </w:p>
    <w:p w14:paraId="57B2385D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before="1"/>
        <w:ind w:right="401" w:hanging="360"/>
        <w:jc w:val="both"/>
        <w:rPr>
          <w:color w:val="000000"/>
        </w:rPr>
      </w:pPr>
      <w:r>
        <w:rPr>
          <w:color w:val="000000"/>
          <w:sz w:val="24"/>
          <w:szCs w:val="24"/>
        </w:rPr>
        <w:t>оцениваются изменения в требованиях к программным средствам по стоимости, графикам работ и техническим воздействиям;</w:t>
      </w:r>
    </w:p>
    <w:p w14:paraId="6B292285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ind w:right="792" w:hanging="360"/>
        <w:jc w:val="both"/>
        <w:rPr>
          <w:color w:val="000000"/>
        </w:rPr>
      </w:pPr>
      <w:bookmarkStart w:id="7" w:name="_heading=h.4d34og8"/>
      <w:bookmarkEnd w:id="7"/>
      <w:r>
        <w:rPr>
          <w:color w:val="000000"/>
          <w:sz w:val="24"/>
          <w:szCs w:val="24"/>
        </w:rPr>
        <w:t>требования к программным средствам воплощаются в виде базовых линий и доводятся до сведения заинтересованных сторон.</w:t>
      </w:r>
    </w:p>
    <w:p w14:paraId="241E473F" w14:textId="77777777" w:rsidR="00B727BB" w:rsidRDefault="0063170D" w:rsidP="00E2181B">
      <w:pPr>
        <w:pStyle w:val="2"/>
        <w:numPr>
          <w:ilvl w:val="2"/>
          <w:numId w:val="5"/>
        </w:numPr>
        <w:tabs>
          <w:tab w:val="left" w:pos="936"/>
        </w:tabs>
        <w:spacing w:before="232"/>
        <w:jc w:val="both"/>
      </w:pPr>
      <w:r>
        <w:t>Процессы проектирования программных средств</w:t>
      </w:r>
    </w:p>
    <w:p w14:paraId="38A00A56" w14:textId="77777777" w:rsidR="00B727BB" w:rsidRDefault="0063170D" w:rsidP="00E2181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7"/>
        <w:ind w:left="119" w:right="303"/>
        <w:jc w:val="both"/>
        <w:rPr>
          <w:color w:val="000000"/>
          <w:sz w:val="24"/>
          <w:szCs w:val="24"/>
        </w:rPr>
        <w:sectPr w:rsidR="00B727BB">
          <w:pgSz w:w="11910" w:h="16840"/>
          <w:pgMar w:top="1040" w:right="740" w:bottom="280" w:left="1580" w:header="360" w:footer="360" w:gutter="0"/>
          <w:cols w:space="1701"/>
          <w:docGrid w:linePitch="360"/>
        </w:sectPr>
      </w:pPr>
      <w:r>
        <w:rPr>
          <w:color w:val="000000"/>
          <w:sz w:val="24"/>
          <w:szCs w:val="24"/>
        </w:rPr>
        <w:t xml:space="preserve">В результате успешной реализации процесса проектирования архитектуры </w:t>
      </w:r>
      <w:r w:rsidR="007E6294"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>:</w:t>
      </w:r>
    </w:p>
    <w:p w14:paraId="6EB965E6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before="78"/>
        <w:ind w:right="689" w:hanging="360"/>
        <w:jc w:val="both"/>
        <w:rPr>
          <w:color w:val="000000"/>
        </w:rPr>
      </w:pPr>
      <w:r>
        <w:rPr>
          <w:color w:val="000000"/>
          <w:sz w:val="24"/>
          <w:szCs w:val="24"/>
        </w:rPr>
        <w:lastRenderedPageBreak/>
        <w:t>разрабатывается проект архитектуры программных средств и устанавливается базовая линия, описывающая программные составные части, которые будут реализовывать требования к программным средствам;</w:t>
      </w:r>
    </w:p>
    <w:p w14:paraId="59870E88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before="1"/>
        <w:ind w:right="190" w:hanging="360"/>
        <w:jc w:val="both"/>
        <w:rPr>
          <w:color w:val="000000"/>
        </w:rPr>
      </w:pPr>
      <w:r>
        <w:rPr>
          <w:color w:val="000000"/>
          <w:sz w:val="24"/>
          <w:szCs w:val="24"/>
        </w:rPr>
        <w:t>определяются внутренние и внешние интерфейсы каждой программной составной части;</w:t>
      </w:r>
    </w:p>
    <w:p w14:paraId="2D45597D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ind w:right="629" w:hanging="360"/>
        <w:jc w:val="both"/>
        <w:rPr>
          <w:color w:val="000000"/>
        </w:rPr>
      </w:pPr>
      <w:r>
        <w:rPr>
          <w:color w:val="000000"/>
          <w:sz w:val="24"/>
          <w:szCs w:val="24"/>
        </w:rPr>
        <w:t>устанавливаются согласованность и прослеживаемость между требованиями к программным средствам и программным проектом.</w:t>
      </w:r>
    </w:p>
    <w:p w14:paraId="5886E155" w14:textId="77777777" w:rsidR="00B727BB" w:rsidRDefault="0063170D" w:rsidP="00E2181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4" w:lineRule="auto"/>
        <w:ind w:left="839" w:right="3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результате успешного осуществления процесса детального проектирования программных средств:</w:t>
      </w:r>
    </w:p>
    <w:p w14:paraId="497F5A50" w14:textId="77777777" w:rsidR="00B727BB" w:rsidRDefault="0063170D" w:rsidP="00E2181B">
      <w:pPr>
        <w:numPr>
          <w:ilvl w:val="4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560"/>
        </w:tabs>
        <w:spacing w:line="232" w:lineRule="auto"/>
        <w:ind w:right="573"/>
        <w:jc w:val="both"/>
        <w:rPr>
          <w:color w:val="000000"/>
        </w:rPr>
      </w:pPr>
      <w:r>
        <w:rPr>
          <w:color w:val="000000"/>
          <w:sz w:val="24"/>
          <w:szCs w:val="24"/>
        </w:rPr>
        <w:t>разрабатывается детальный проект каждого программного компонента, описывающий создаваемые программные модули;</w:t>
      </w:r>
    </w:p>
    <w:p w14:paraId="35B88023" w14:textId="77777777" w:rsidR="00B727BB" w:rsidRDefault="0063170D" w:rsidP="00E2181B">
      <w:pPr>
        <w:numPr>
          <w:ilvl w:val="4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560"/>
        </w:tabs>
        <w:spacing w:line="237" w:lineRule="auto"/>
        <w:ind w:right="612"/>
        <w:jc w:val="both"/>
        <w:rPr>
          <w:color w:val="000000"/>
        </w:rPr>
      </w:pPr>
      <w:bookmarkStart w:id="8" w:name="_heading=h.2s8eyo1"/>
      <w:bookmarkEnd w:id="8"/>
      <w:r>
        <w:rPr>
          <w:color w:val="000000"/>
          <w:sz w:val="24"/>
          <w:szCs w:val="24"/>
        </w:rPr>
        <w:t>определяются внешние интерфейсы каждого программного модуля и устанавливается совместимость и прослеживаемость между детальным проектированием, требованиями и проектированием архитектуры.</w:t>
      </w:r>
    </w:p>
    <w:p w14:paraId="021886BA" w14:textId="77777777" w:rsidR="00B727BB" w:rsidRDefault="0063170D" w:rsidP="00E2181B">
      <w:pPr>
        <w:pStyle w:val="2"/>
        <w:numPr>
          <w:ilvl w:val="2"/>
          <w:numId w:val="5"/>
        </w:numPr>
        <w:tabs>
          <w:tab w:val="left" w:pos="936"/>
        </w:tabs>
        <w:jc w:val="both"/>
      </w:pPr>
      <w:r>
        <w:t>Процесс конструирования программных средств</w:t>
      </w:r>
    </w:p>
    <w:p w14:paraId="01F5300B" w14:textId="77777777" w:rsidR="00B727BB" w:rsidRDefault="0063170D" w:rsidP="00E2181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2"/>
        <w:ind w:left="11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результате успешного осуществления процесса конструирования </w:t>
      </w:r>
      <w:r w:rsidR="007E6294"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>:</w:t>
      </w:r>
    </w:p>
    <w:p w14:paraId="3640B864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before="2"/>
        <w:ind w:right="214" w:hanging="360"/>
        <w:jc w:val="both"/>
        <w:rPr>
          <w:color w:val="000000"/>
        </w:rPr>
      </w:pPr>
      <w:r>
        <w:rPr>
          <w:color w:val="000000"/>
          <w:sz w:val="24"/>
          <w:szCs w:val="24"/>
        </w:rPr>
        <w:t>определяются критерии верификации для всех программных блоков относительно требований;</w:t>
      </w:r>
    </w:p>
    <w:p w14:paraId="6BEEAD1C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before="1" w:line="304" w:lineRule="auto"/>
        <w:ind w:hanging="361"/>
        <w:jc w:val="both"/>
        <w:rPr>
          <w:color w:val="000000"/>
        </w:rPr>
      </w:pPr>
      <w:r>
        <w:rPr>
          <w:color w:val="000000"/>
          <w:sz w:val="24"/>
          <w:szCs w:val="24"/>
        </w:rPr>
        <w:t>изготавливаются программные блоки, определенные проектом;</w:t>
      </w:r>
    </w:p>
    <w:p w14:paraId="3E740D19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ind w:right="870" w:hanging="360"/>
        <w:jc w:val="both"/>
        <w:rPr>
          <w:color w:val="000000"/>
        </w:rPr>
      </w:pPr>
      <w:r>
        <w:rPr>
          <w:color w:val="000000"/>
          <w:sz w:val="24"/>
          <w:szCs w:val="24"/>
        </w:rPr>
        <w:t>устанавливается совместимость и прослеживаемость между программными блоками, требованиями и проектом;</w:t>
      </w:r>
    </w:p>
    <w:p w14:paraId="052750BA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ind w:right="880" w:hanging="360"/>
        <w:jc w:val="both"/>
        <w:rPr>
          <w:color w:val="000000"/>
        </w:rPr>
      </w:pPr>
      <w:bookmarkStart w:id="9" w:name="_heading=h.17dp8vu"/>
      <w:bookmarkEnd w:id="9"/>
      <w:r>
        <w:rPr>
          <w:color w:val="000000"/>
          <w:sz w:val="24"/>
          <w:szCs w:val="24"/>
        </w:rPr>
        <w:t>завершается верификация программных блоков относительно требований и проекта.</w:t>
      </w:r>
    </w:p>
    <w:p w14:paraId="50509E7A" w14:textId="77777777" w:rsidR="00B727BB" w:rsidRDefault="0063170D" w:rsidP="00E2181B">
      <w:pPr>
        <w:pStyle w:val="2"/>
        <w:numPr>
          <w:ilvl w:val="2"/>
          <w:numId w:val="5"/>
        </w:numPr>
        <w:tabs>
          <w:tab w:val="left" w:pos="936"/>
        </w:tabs>
        <w:jc w:val="both"/>
      </w:pPr>
      <w:r>
        <w:t>Процесс комплексирования программных средств</w:t>
      </w:r>
    </w:p>
    <w:p w14:paraId="3FDC7CEC" w14:textId="77777777" w:rsidR="00B727BB" w:rsidRDefault="0063170D" w:rsidP="00E2181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2"/>
        <w:ind w:left="119" w:right="3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результате успешного осуществления процесса комплексирования </w:t>
      </w:r>
      <w:r w:rsidR="007E6294"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>:</w:t>
      </w:r>
    </w:p>
    <w:p w14:paraId="08B131F8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before="2"/>
        <w:ind w:right="764" w:hanging="360"/>
        <w:jc w:val="both"/>
        <w:rPr>
          <w:color w:val="000000"/>
        </w:rPr>
      </w:pPr>
      <w:r>
        <w:rPr>
          <w:color w:val="000000"/>
          <w:sz w:val="24"/>
          <w:szCs w:val="24"/>
        </w:rPr>
        <w:t>разрабатывается стратегия комплексирования для программных блоков, согласованная с программным проектом и расположенными по приоритетам требованиями к программным средствам;</w:t>
      </w:r>
    </w:p>
    <w:p w14:paraId="10D6AE78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before="1"/>
        <w:ind w:right="595" w:hanging="360"/>
        <w:jc w:val="both"/>
        <w:rPr>
          <w:color w:val="000000"/>
        </w:rPr>
      </w:pPr>
      <w:r>
        <w:rPr>
          <w:color w:val="000000"/>
          <w:sz w:val="24"/>
          <w:szCs w:val="24"/>
        </w:rPr>
        <w:t>разрабатываются критерии верификации для программных составных частей, которые гарантируют соответствие с требованиями к программным средствам, связанными с этими составными частями;</w:t>
      </w:r>
    </w:p>
    <w:p w14:paraId="16EFEDFD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before="1"/>
        <w:ind w:right="318" w:hanging="360"/>
        <w:jc w:val="both"/>
        <w:rPr>
          <w:color w:val="000000"/>
        </w:rPr>
      </w:pPr>
      <w:r>
        <w:rPr>
          <w:color w:val="000000"/>
          <w:sz w:val="24"/>
          <w:szCs w:val="24"/>
        </w:rPr>
        <w:t>программные составные части верифицируются с использованием определенных критериев;</w:t>
      </w:r>
    </w:p>
    <w:p w14:paraId="0D89C5D3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ind w:right="1024" w:hanging="360"/>
        <w:jc w:val="both"/>
        <w:rPr>
          <w:color w:val="000000"/>
        </w:rPr>
      </w:pPr>
      <w:r>
        <w:rPr>
          <w:color w:val="000000"/>
          <w:sz w:val="24"/>
          <w:szCs w:val="24"/>
        </w:rPr>
        <w:t>изготавливаются программные составные части, определенные стратегией комплексирования;</w:t>
      </w:r>
    </w:p>
    <w:p w14:paraId="7976EAFE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ind w:hanging="361"/>
        <w:jc w:val="both"/>
        <w:rPr>
          <w:color w:val="000000"/>
        </w:rPr>
      </w:pPr>
      <w:r>
        <w:rPr>
          <w:color w:val="000000"/>
          <w:sz w:val="24"/>
          <w:szCs w:val="24"/>
        </w:rPr>
        <w:t>регистрируются результаты комплексного тестирования;</w:t>
      </w:r>
    </w:p>
    <w:p w14:paraId="62220D14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ind w:right="804" w:hanging="360"/>
        <w:jc w:val="both"/>
        <w:rPr>
          <w:color w:val="000000"/>
        </w:rPr>
      </w:pPr>
      <w:r>
        <w:rPr>
          <w:color w:val="000000"/>
          <w:sz w:val="24"/>
          <w:szCs w:val="24"/>
        </w:rPr>
        <w:t>устанавливаются согласованность и прослеживаемость между программным проектом и программными составными частями;</w:t>
      </w:r>
    </w:p>
    <w:p w14:paraId="4F5CAD61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ind w:right="319" w:hanging="360"/>
        <w:jc w:val="both"/>
        <w:rPr>
          <w:color w:val="000000"/>
        </w:rPr>
        <w:sectPr w:rsidR="00B727BB">
          <w:pgSz w:w="11910" w:h="16840"/>
          <w:pgMar w:top="1040" w:right="740" w:bottom="280" w:left="1580" w:header="360" w:footer="360" w:gutter="0"/>
          <w:cols w:space="1701"/>
          <w:docGrid w:linePitch="360"/>
        </w:sectPr>
      </w:pPr>
      <w:r>
        <w:rPr>
          <w:color w:val="000000"/>
          <w:sz w:val="24"/>
          <w:szCs w:val="24"/>
        </w:rPr>
        <w:t>разрабатывается и применяется стратегия регрессии для повторной верификации программных составных частей при возникновении изменений в программных блоках (в том числе в соответствующих требованиях, проекте и кодах).</w:t>
      </w:r>
    </w:p>
    <w:p w14:paraId="31743868" w14:textId="77777777" w:rsidR="00B727BB" w:rsidRDefault="0063170D" w:rsidP="00E2181B">
      <w:pPr>
        <w:pStyle w:val="2"/>
        <w:numPr>
          <w:ilvl w:val="2"/>
          <w:numId w:val="5"/>
        </w:numPr>
        <w:tabs>
          <w:tab w:val="left" w:pos="936"/>
        </w:tabs>
        <w:spacing w:before="72" w:line="242" w:lineRule="auto"/>
        <w:ind w:left="119" w:right="558" w:firstLine="0"/>
        <w:jc w:val="both"/>
      </w:pPr>
      <w:bookmarkStart w:id="10" w:name="_heading=h.3rdcrjn"/>
      <w:bookmarkEnd w:id="10"/>
      <w:r>
        <w:lastRenderedPageBreak/>
        <w:t>Процесс квалификационного тестирования программных средств</w:t>
      </w:r>
    </w:p>
    <w:p w14:paraId="52A4C346" w14:textId="77777777" w:rsidR="00B727BB" w:rsidRDefault="0063170D" w:rsidP="00E2181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37"/>
        <w:ind w:left="119" w:right="3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результате успешного осуществления процесса квалификационного тестирования </w:t>
      </w:r>
      <w:r w:rsidR="007E6294"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>:</w:t>
      </w:r>
    </w:p>
    <w:p w14:paraId="15E437F0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before="2"/>
        <w:ind w:right="777" w:hanging="360"/>
        <w:jc w:val="both"/>
        <w:rPr>
          <w:color w:val="000000"/>
        </w:rPr>
      </w:pPr>
      <w:r>
        <w:rPr>
          <w:color w:val="000000"/>
          <w:sz w:val="24"/>
          <w:szCs w:val="24"/>
        </w:rPr>
        <w:t>определяются критерии для комплектованных программных средств с целью демонстрации соответствия с требованиями к программным средствам;</w:t>
      </w:r>
    </w:p>
    <w:p w14:paraId="6F42AE0D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before="1"/>
        <w:ind w:right="729" w:hanging="360"/>
        <w:jc w:val="both"/>
        <w:rPr>
          <w:color w:val="000000"/>
        </w:rPr>
      </w:pPr>
      <w:r>
        <w:rPr>
          <w:color w:val="000000"/>
          <w:sz w:val="24"/>
          <w:szCs w:val="24"/>
        </w:rPr>
        <w:t>комплектованные программные средства верифицируются с использованием определенных критериев;</w:t>
      </w:r>
    </w:p>
    <w:p w14:paraId="6C1C2DF1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line="302" w:lineRule="auto"/>
        <w:ind w:hanging="361"/>
        <w:jc w:val="both"/>
        <w:rPr>
          <w:color w:val="000000"/>
        </w:rPr>
      </w:pPr>
      <w:r>
        <w:rPr>
          <w:color w:val="000000"/>
          <w:sz w:val="24"/>
          <w:szCs w:val="24"/>
        </w:rPr>
        <w:t>записываются результаты тестирования;</w:t>
      </w:r>
    </w:p>
    <w:p w14:paraId="101B7542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before="1"/>
        <w:ind w:right="234" w:hanging="360"/>
        <w:jc w:val="both"/>
        <w:rPr>
          <w:color w:val="000000"/>
        </w:rPr>
      </w:pPr>
      <w:bookmarkStart w:id="11" w:name="_heading=h.26in1rg"/>
      <w:bookmarkEnd w:id="11"/>
      <w:r>
        <w:rPr>
          <w:color w:val="000000"/>
          <w:sz w:val="24"/>
          <w:szCs w:val="24"/>
        </w:rPr>
        <w:t>разрабатывается и применяется стратегия регрессии для повторного тестирования комплектованного программного средства при проведении изменений в программных составных частях.</w:t>
      </w:r>
    </w:p>
    <w:p w14:paraId="086E1E73" w14:textId="77777777" w:rsidR="00B727BB" w:rsidRDefault="0063170D" w:rsidP="00E2181B">
      <w:pPr>
        <w:pStyle w:val="2"/>
        <w:numPr>
          <w:ilvl w:val="1"/>
          <w:numId w:val="5"/>
        </w:numPr>
        <w:tabs>
          <w:tab w:val="left" w:pos="688"/>
        </w:tabs>
        <w:spacing w:before="236"/>
        <w:jc w:val="both"/>
      </w:pPr>
      <w:r>
        <w:t>Процессы поддержки программных средств</w:t>
      </w:r>
    </w:p>
    <w:p w14:paraId="0392E178" w14:textId="77777777" w:rsidR="00B727BB" w:rsidRDefault="0063170D" w:rsidP="00E2181B">
      <w:pPr>
        <w:pStyle w:val="2"/>
        <w:numPr>
          <w:ilvl w:val="2"/>
          <w:numId w:val="5"/>
        </w:numPr>
        <w:tabs>
          <w:tab w:val="left" w:pos="936"/>
        </w:tabs>
        <w:spacing w:before="238"/>
        <w:jc w:val="both"/>
      </w:pPr>
      <w:bookmarkStart w:id="12" w:name="_heading=h.lnxbz9"/>
      <w:bookmarkEnd w:id="12"/>
      <w:r>
        <w:t xml:space="preserve">Процесс управления документацией </w:t>
      </w:r>
      <w:r w:rsidR="007E6294">
        <w:t>ПО</w:t>
      </w:r>
    </w:p>
    <w:p w14:paraId="34E07B35" w14:textId="77777777" w:rsidR="00B727BB" w:rsidRDefault="0063170D" w:rsidP="00E2181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7"/>
        <w:ind w:left="119" w:right="1524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результате успешного осуществления процесса управления документацией </w:t>
      </w:r>
      <w:r w:rsidR="007E6294"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>:</w:t>
      </w:r>
    </w:p>
    <w:p w14:paraId="22E36617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before="1"/>
        <w:ind w:right="383" w:hanging="360"/>
        <w:jc w:val="both"/>
        <w:rPr>
          <w:color w:val="000000"/>
        </w:rPr>
      </w:pPr>
      <w:r>
        <w:rPr>
          <w:color w:val="000000"/>
          <w:sz w:val="24"/>
          <w:szCs w:val="24"/>
        </w:rPr>
        <w:t>разрабатывается стратегия идентификации документации, которая реализуется в течение жизненного цикла программного продукта или услуги;</w:t>
      </w:r>
    </w:p>
    <w:p w14:paraId="08D03EED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ind w:right="652" w:hanging="360"/>
        <w:jc w:val="both"/>
        <w:rPr>
          <w:color w:val="000000"/>
        </w:rPr>
      </w:pPr>
      <w:r>
        <w:rPr>
          <w:color w:val="000000"/>
          <w:sz w:val="24"/>
          <w:szCs w:val="24"/>
        </w:rPr>
        <w:t>определяются стандарты, которые применяются при разработке программной документации;</w:t>
      </w:r>
    </w:p>
    <w:p w14:paraId="380AB0E9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ind w:hanging="361"/>
        <w:jc w:val="both"/>
        <w:rPr>
          <w:color w:val="000000"/>
        </w:rPr>
      </w:pPr>
      <w:r>
        <w:rPr>
          <w:color w:val="000000"/>
          <w:sz w:val="24"/>
          <w:szCs w:val="24"/>
        </w:rPr>
        <w:t>определяется документация, которая производится процессом или проектом;</w:t>
      </w:r>
    </w:p>
    <w:p w14:paraId="0D31B7EF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ind w:right="1303" w:hanging="360"/>
        <w:jc w:val="both"/>
        <w:rPr>
          <w:color w:val="000000"/>
        </w:rPr>
      </w:pPr>
      <w:r>
        <w:rPr>
          <w:color w:val="000000"/>
          <w:sz w:val="24"/>
          <w:szCs w:val="24"/>
        </w:rPr>
        <w:t>указываются, рассматриваются и утверждаются содержание и цели всей документации;</w:t>
      </w:r>
    </w:p>
    <w:p w14:paraId="476A04C5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ind w:right="1498" w:hanging="360"/>
        <w:jc w:val="both"/>
        <w:rPr>
          <w:color w:val="000000"/>
        </w:rPr>
      </w:pPr>
      <w:r>
        <w:rPr>
          <w:color w:val="000000"/>
          <w:sz w:val="24"/>
          <w:szCs w:val="24"/>
        </w:rPr>
        <w:t>документация разрабатывается и делается доступной в соответствии с определенными стандартами;</w:t>
      </w:r>
    </w:p>
    <w:p w14:paraId="4945D534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ind w:hanging="361"/>
        <w:jc w:val="both"/>
        <w:rPr>
          <w:color w:val="000000"/>
        </w:rPr>
      </w:pPr>
      <w:bookmarkStart w:id="13" w:name="_heading=h.35nkun2"/>
      <w:bookmarkEnd w:id="13"/>
      <w:r>
        <w:rPr>
          <w:color w:val="000000"/>
          <w:sz w:val="24"/>
          <w:szCs w:val="24"/>
        </w:rPr>
        <w:t>документация сопровождается в соответствии с определенными критериями.</w:t>
      </w:r>
    </w:p>
    <w:p w14:paraId="17110B5A" w14:textId="77777777" w:rsidR="00B727BB" w:rsidRDefault="0063170D" w:rsidP="00E2181B">
      <w:pPr>
        <w:pStyle w:val="2"/>
        <w:numPr>
          <w:ilvl w:val="2"/>
          <w:numId w:val="5"/>
        </w:numPr>
        <w:tabs>
          <w:tab w:val="left" w:pos="936"/>
        </w:tabs>
        <w:spacing w:before="233"/>
        <w:jc w:val="both"/>
      </w:pPr>
      <w:r>
        <w:t>Процесс управления конфигурацией программных средств</w:t>
      </w:r>
    </w:p>
    <w:p w14:paraId="03ED3EE9" w14:textId="77777777" w:rsidR="00B727BB" w:rsidRDefault="0063170D" w:rsidP="00E2181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7"/>
        <w:ind w:left="119" w:right="1544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результате успешного осуществления процесса управления конфигурацией </w:t>
      </w:r>
      <w:r w:rsidR="00463F5F"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>:</w:t>
      </w:r>
    </w:p>
    <w:p w14:paraId="3F932180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line="302" w:lineRule="auto"/>
        <w:ind w:hanging="361"/>
        <w:jc w:val="both"/>
        <w:rPr>
          <w:color w:val="000000"/>
        </w:rPr>
      </w:pPr>
      <w:r>
        <w:rPr>
          <w:color w:val="000000"/>
          <w:sz w:val="24"/>
          <w:szCs w:val="24"/>
        </w:rPr>
        <w:t>разрабатывается стратегия управления конфигурацией программных средств;</w:t>
      </w:r>
    </w:p>
    <w:p w14:paraId="0A78EF77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before="2"/>
        <w:ind w:right="684" w:hanging="360"/>
        <w:jc w:val="both"/>
        <w:rPr>
          <w:color w:val="000000"/>
        </w:rPr>
      </w:pPr>
      <w:r>
        <w:rPr>
          <w:color w:val="000000"/>
          <w:sz w:val="24"/>
          <w:szCs w:val="24"/>
        </w:rPr>
        <w:t>составные части, порождаемые процессом или проектом, идентифицируются, определяются и вводятся в базовую линию;</w:t>
      </w:r>
    </w:p>
    <w:p w14:paraId="5C87520A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before="1" w:line="304" w:lineRule="auto"/>
        <w:ind w:hanging="361"/>
        <w:jc w:val="both"/>
        <w:rPr>
          <w:color w:val="000000"/>
        </w:rPr>
      </w:pPr>
      <w:r>
        <w:rPr>
          <w:color w:val="000000"/>
          <w:sz w:val="24"/>
          <w:szCs w:val="24"/>
        </w:rPr>
        <w:t>контролируются модификации и выпуски этих составных частей;</w:t>
      </w:r>
    </w:p>
    <w:p w14:paraId="4E63311C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ind w:right="749" w:hanging="360"/>
        <w:jc w:val="both"/>
        <w:rPr>
          <w:color w:val="000000"/>
        </w:rPr>
      </w:pPr>
      <w:r>
        <w:rPr>
          <w:color w:val="000000"/>
          <w:sz w:val="24"/>
          <w:szCs w:val="24"/>
        </w:rPr>
        <w:t>обеспечивается доступность модификаций и выпусков для заинтересованных сторон;</w:t>
      </w:r>
    </w:p>
    <w:p w14:paraId="4E5FD317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ind w:hanging="361"/>
        <w:jc w:val="both"/>
        <w:rPr>
          <w:color w:val="000000"/>
        </w:rPr>
      </w:pPr>
      <w:r>
        <w:rPr>
          <w:color w:val="000000"/>
          <w:sz w:val="24"/>
          <w:szCs w:val="24"/>
        </w:rPr>
        <w:t>регистрируется и сообщается статус составных частей и модификаций;</w:t>
      </w:r>
    </w:p>
    <w:p w14:paraId="4D3203FA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before="1"/>
        <w:ind w:hanging="361"/>
        <w:jc w:val="both"/>
        <w:rPr>
          <w:color w:val="000000"/>
        </w:rPr>
      </w:pPr>
      <w:r>
        <w:rPr>
          <w:color w:val="000000"/>
          <w:sz w:val="24"/>
          <w:szCs w:val="24"/>
        </w:rPr>
        <w:t>гарантируются завершенность и согласованность составных частей;</w:t>
      </w:r>
    </w:p>
    <w:p w14:paraId="12CF79DF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before="1"/>
        <w:ind w:hanging="361"/>
        <w:jc w:val="both"/>
        <w:rPr>
          <w:color w:val="000000"/>
        </w:rPr>
      </w:pPr>
      <w:bookmarkStart w:id="14" w:name="_heading=h.1ksv4uv"/>
      <w:bookmarkEnd w:id="14"/>
      <w:r>
        <w:rPr>
          <w:color w:val="000000"/>
          <w:sz w:val="24"/>
          <w:szCs w:val="24"/>
        </w:rPr>
        <w:t>контролируются хранение, обработка и поставка составных частей.</w:t>
      </w:r>
    </w:p>
    <w:p w14:paraId="3C8310A4" w14:textId="77777777" w:rsidR="00B727BB" w:rsidRDefault="0063170D" w:rsidP="00E2181B">
      <w:pPr>
        <w:pStyle w:val="2"/>
        <w:numPr>
          <w:ilvl w:val="2"/>
          <w:numId w:val="5"/>
        </w:numPr>
        <w:tabs>
          <w:tab w:val="left" w:pos="936"/>
        </w:tabs>
        <w:spacing w:before="236"/>
        <w:ind w:left="119" w:right="982" w:firstLine="0"/>
        <w:jc w:val="both"/>
        <w:sectPr w:rsidR="00B727BB">
          <w:pgSz w:w="11910" w:h="16840"/>
          <w:pgMar w:top="1040" w:right="740" w:bottom="280" w:left="1580" w:header="360" w:footer="360" w:gutter="0"/>
          <w:cols w:space="1701"/>
          <w:docGrid w:linePitch="360"/>
        </w:sectPr>
      </w:pPr>
      <w:r>
        <w:t xml:space="preserve">Процесс обеспечения гарантии качества </w:t>
      </w:r>
      <w:r w:rsidR="00463F5F">
        <w:t>ПО</w:t>
      </w:r>
    </w:p>
    <w:p w14:paraId="0B223900" w14:textId="77777777" w:rsidR="00B727BB" w:rsidRDefault="0063170D" w:rsidP="00E2181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76"/>
        <w:ind w:left="119" w:right="105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 xml:space="preserve">В результате успешного осуществления процесса гарантии качества </w:t>
      </w:r>
      <w:r w:rsidR="00463F5F"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>:</w:t>
      </w:r>
    </w:p>
    <w:p w14:paraId="3AF16B2C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before="1"/>
        <w:ind w:hanging="361"/>
        <w:jc w:val="both"/>
        <w:rPr>
          <w:color w:val="000000"/>
        </w:rPr>
      </w:pPr>
      <w:r>
        <w:rPr>
          <w:color w:val="000000"/>
          <w:sz w:val="24"/>
          <w:szCs w:val="24"/>
        </w:rPr>
        <w:t>разрабатывается стратегия обеспечения гарантии качества;</w:t>
      </w:r>
    </w:p>
    <w:p w14:paraId="5AA95D56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before="2" w:line="304" w:lineRule="auto"/>
        <w:ind w:hanging="361"/>
        <w:jc w:val="both"/>
        <w:rPr>
          <w:color w:val="000000"/>
        </w:rPr>
      </w:pPr>
      <w:r>
        <w:rPr>
          <w:color w:val="000000"/>
          <w:sz w:val="24"/>
          <w:szCs w:val="24"/>
        </w:rPr>
        <w:t>создается и поддерживается свидетельство гарантии качества;</w:t>
      </w:r>
    </w:p>
    <w:p w14:paraId="2E6E8ABA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ind w:right="1240" w:hanging="360"/>
        <w:jc w:val="both"/>
        <w:rPr>
          <w:color w:val="000000"/>
        </w:rPr>
      </w:pPr>
      <w:r>
        <w:rPr>
          <w:color w:val="000000"/>
          <w:sz w:val="24"/>
          <w:szCs w:val="24"/>
        </w:rPr>
        <w:t>идентифицируются и регистрируются проблемы и (или) несоответствия с требованиями;</w:t>
      </w:r>
    </w:p>
    <w:p w14:paraId="61CCDD48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ind w:right="1637" w:hanging="360"/>
        <w:jc w:val="both"/>
        <w:rPr>
          <w:color w:val="000000"/>
        </w:rPr>
      </w:pPr>
      <w:bookmarkStart w:id="15" w:name="_heading=h.44sinio"/>
      <w:bookmarkEnd w:id="15"/>
      <w:r>
        <w:rPr>
          <w:color w:val="000000"/>
          <w:sz w:val="24"/>
          <w:szCs w:val="24"/>
        </w:rPr>
        <w:t>верифицируется соблюдение продукцией, процессами и действиями соответствующих стандартов, процедур и требований.</w:t>
      </w:r>
    </w:p>
    <w:p w14:paraId="0B51F996" w14:textId="77777777" w:rsidR="00B727BB" w:rsidRDefault="00463F5F" w:rsidP="00E2181B">
      <w:pPr>
        <w:pStyle w:val="2"/>
        <w:numPr>
          <w:ilvl w:val="2"/>
          <w:numId w:val="5"/>
        </w:numPr>
        <w:tabs>
          <w:tab w:val="left" w:pos="936"/>
        </w:tabs>
        <w:jc w:val="both"/>
      </w:pPr>
      <w:r>
        <w:t>Процесс верификации программного</w:t>
      </w:r>
      <w:r w:rsidR="0063170D">
        <w:t xml:space="preserve"> средств</w:t>
      </w:r>
      <w:r>
        <w:t>а</w:t>
      </w:r>
    </w:p>
    <w:p w14:paraId="62E0AE94" w14:textId="77777777" w:rsidR="00B727BB" w:rsidRDefault="0063170D" w:rsidP="00E2181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7" w:line="291" w:lineRule="auto"/>
        <w:ind w:left="11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результате успешного осуществления процесса верификации </w:t>
      </w:r>
      <w:r w:rsidR="00463F5F"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>:</w:t>
      </w:r>
    </w:p>
    <w:p w14:paraId="609661B8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line="304" w:lineRule="auto"/>
        <w:ind w:hanging="361"/>
        <w:jc w:val="both"/>
        <w:rPr>
          <w:color w:val="000000"/>
        </w:rPr>
      </w:pPr>
      <w:r>
        <w:rPr>
          <w:color w:val="000000"/>
          <w:sz w:val="24"/>
          <w:szCs w:val="24"/>
        </w:rPr>
        <w:t>разрабатывается и осуществляется стратегия верификации;</w:t>
      </w:r>
    </w:p>
    <w:p w14:paraId="042FB6A6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before="1"/>
        <w:ind w:right="510" w:hanging="360"/>
        <w:jc w:val="both"/>
        <w:rPr>
          <w:color w:val="000000"/>
        </w:rPr>
      </w:pPr>
      <w:r>
        <w:rPr>
          <w:color w:val="000000"/>
          <w:sz w:val="24"/>
          <w:szCs w:val="24"/>
        </w:rPr>
        <w:t>определяются критерии верификации всех необходимых программных рабочих продуктов;</w:t>
      </w:r>
    </w:p>
    <w:p w14:paraId="357EB9E0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before="2" w:line="304" w:lineRule="auto"/>
        <w:ind w:hanging="361"/>
        <w:jc w:val="both"/>
        <w:rPr>
          <w:color w:val="000000"/>
        </w:rPr>
      </w:pPr>
      <w:r>
        <w:rPr>
          <w:color w:val="000000"/>
          <w:sz w:val="24"/>
          <w:szCs w:val="24"/>
        </w:rPr>
        <w:t>выполняются требуемые действия по верификации;</w:t>
      </w:r>
    </w:p>
    <w:p w14:paraId="59AD895C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line="304" w:lineRule="auto"/>
        <w:ind w:hanging="361"/>
        <w:jc w:val="both"/>
        <w:rPr>
          <w:color w:val="000000"/>
        </w:rPr>
      </w:pPr>
      <w:r>
        <w:rPr>
          <w:color w:val="000000"/>
          <w:sz w:val="24"/>
          <w:szCs w:val="24"/>
        </w:rPr>
        <w:t>определяются и регистрируются дефекты;</w:t>
      </w:r>
    </w:p>
    <w:p w14:paraId="717B7718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before="1"/>
        <w:ind w:right="1728" w:hanging="360"/>
        <w:jc w:val="both"/>
        <w:rPr>
          <w:color w:val="000000"/>
        </w:rPr>
      </w:pPr>
      <w:bookmarkStart w:id="16" w:name="_heading=h.2jxsxqh"/>
      <w:bookmarkEnd w:id="16"/>
      <w:r>
        <w:rPr>
          <w:color w:val="000000"/>
          <w:sz w:val="24"/>
          <w:szCs w:val="24"/>
        </w:rPr>
        <w:t xml:space="preserve">результаты верификации становятся доступными партнеру </w:t>
      </w:r>
      <w:r w:rsidR="009066B1">
        <w:rPr>
          <w:color w:val="000000"/>
          <w:sz w:val="24"/>
          <w:szCs w:val="24"/>
        </w:rPr>
        <w:t xml:space="preserve">(Клиенту) </w:t>
      </w:r>
      <w:r>
        <w:rPr>
          <w:color w:val="000000"/>
          <w:sz w:val="24"/>
          <w:szCs w:val="24"/>
        </w:rPr>
        <w:t>и другим заинтересованным сторонам.</w:t>
      </w:r>
    </w:p>
    <w:p w14:paraId="2894CA68" w14:textId="77777777" w:rsidR="00B727BB" w:rsidRDefault="008E68AB" w:rsidP="00E2181B">
      <w:pPr>
        <w:pStyle w:val="2"/>
        <w:numPr>
          <w:ilvl w:val="2"/>
          <w:numId w:val="5"/>
        </w:numPr>
        <w:tabs>
          <w:tab w:val="left" w:pos="936"/>
        </w:tabs>
        <w:spacing w:before="236"/>
        <w:jc w:val="both"/>
      </w:pPr>
      <w:r>
        <w:t>Процесс валидации программного</w:t>
      </w:r>
      <w:r w:rsidR="0063170D">
        <w:t xml:space="preserve"> средств</w:t>
      </w:r>
      <w:r>
        <w:t>а</w:t>
      </w:r>
    </w:p>
    <w:p w14:paraId="6F25C6D4" w14:textId="77777777" w:rsidR="00B727BB" w:rsidRDefault="0063170D" w:rsidP="00E2181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7" w:line="291" w:lineRule="auto"/>
        <w:ind w:left="11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результате успешного осуществления процесса валидации </w:t>
      </w:r>
      <w:r w:rsidR="00463F5F"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>:</w:t>
      </w:r>
    </w:p>
    <w:p w14:paraId="1749A50F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line="304" w:lineRule="auto"/>
        <w:ind w:hanging="361"/>
        <w:jc w:val="both"/>
        <w:rPr>
          <w:color w:val="000000"/>
        </w:rPr>
      </w:pPr>
      <w:r>
        <w:rPr>
          <w:color w:val="000000"/>
          <w:sz w:val="24"/>
          <w:szCs w:val="24"/>
        </w:rPr>
        <w:t>разрабатывается и реализуется стратегия валидации;</w:t>
      </w:r>
    </w:p>
    <w:p w14:paraId="7F4DF59B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before="1"/>
        <w:ind w:hanging="361"/>
        <w:jc w:val="both"/>
        <w:rPr>
          <w:color w:val="000000"/>
        </w:rPr>
      </w:pPr>
      <w:r>
        <w:rPr>
          <w:color w:val="000000"/>
          <w:sz w:val="24"/>
          <w:szCs w:val="24"/>
        </w:rPr>
        <w:t>определяются критерии валидации для всей требуемой рабочей продукции;</w:t>
      </w:r>
    </w:p>
    <w:p w14:paraId="6CD42E3F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before="2" w:line="304" w:lineRule="auto"/>
        <w:ind w:hanging="361"/>
        <w:jc w:val="both"/>
        <w:rPr>
          <w:color w:val="000000"/>
        </w:rPr>
      </w:pPr>
      <w:r>
        <w:rPr>
          <w:color w:val="000000"/>
          <w:sz w:val="24"/>
          <w:szCs w:val="24"/>
        </w:rPr>
        <w:t>выполняются требуемые действия по валидации;</w:t>
      </w:r>
    </w:p>
    <w:p w14:paraId="22FF194E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ind w:right="156" w:hanging="360"/>
        <w:jc w:val="both"/>
        <w:rPr>
          <w:color w:val="000000"/>
        </w:rPr>
      </w:pPr>
      <w:r>
        <w:rPr>
          <w:color w:val="000000"/>
          <w:sz w:val="24"/>
          <w:szCs w:val="24"/>
        </w:rPr>
        <w:t>идентифицируются и регистрируются проблемы; обеспечиваются свидетельства того, что созданные рабочие программные продукты пригодны для применения по назначению;</w:t>
      </w:r>
    </w:p>
    <w:p w14:paraId="2F7A86E6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ind w:right="814" w:hanging="360"/>
        <w:jc w:val="both"/>
        <w:rPr>
          <w:color w:val="000000"/>
        </w:rPr>
      </w:pPr>
      <w:bookmarkStart w:id="17" w:name="_heading=h.z337ya"/>
      <w:bookmarkEnd w:id="17"/>
      <w:r>
        <w:rPr>
          <w:color w:val="000000"/>
          <w:sz w:val="24"/>
          <w:szCs w:val="24"/>
        </w:rPr>
        <w:t xml:space="preserve">результаты действий по валидации делаются доступными партнеру </w:t>
      </w:r>
      <w:r w:rsidR="009066B1">
        <w:rPr>
          <w:color w:val="000000"/>
          <w:sz w:val="24"/>
          <w:szCs w:val="24"/>
        </w:rPr>
        <w:t xml:space="preserve">(Клиенту) </w:t>
      </w:r>
      <w:r>
        <w:rPr>
          <w:color w:val="000000"/>
          <w:sz w:val="24"/>
          <w:szCs w:val="24"/>
        </w:rPr>
        <w:t>и другим заинтересованным сторонам.</w:t>
      </w:r>
    </w:p>
    <w:p w14:paraId="0A95FCED" w14:textId="77777777" w:rsidR="00B727BB" w:rsidRDefault="008E68AB" w:rsidP="00E2181B">
      <w:pPr>
        <w:pStyle w:val="2"/>
        <w:numPr>
          <w:ilvl w:val="2"/>
          <w:numId w:val="5"/>
        </w:numPr>
        <w:tabs>
          <w:tab w:val="left" w:pos="936"/>
        </w:tabs>
        <w:jc w:val="both"/>
      </w:pPr>
      <w:r>
        <w:t>Процесс ревизии программного</w:t>
      </w:r>
      <w:r w:rsidR="0063170D">
        <w:t xml:space="preserve"> средств</w:t>
      </w:r>
      <w:r>
        <w:t>а</w:t>
      </w:r>
    </w:p>
    <w:p w14:paraId="3714BBA2" w14:textId="77777777" w:rsidR="00B727BB" w:rsidRDefault="0063170D" w:rsidP="00E2181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7" w:line="291" w:lineRule="auto"/>
        <w:ind w:left="11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результате успешного осуществления процесса ревизии </w:t>
      </w:r>
      <w:r w:rsidR="008E68AB"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>:</w:t>
      </w:r>
    </w:p>
    <w:p w14:paraId="316EFDC9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ind w:right="1498" w:hanging="360"/>
        <w:jc w:val="both"/>
        <w:rPr>
          <w:color w:val="000000"/>
        </w:rPr>
      </w:pPr>
      <w:r>
        <w:rPr>
          <w:color w:val="000000"/>
          <w:sz w:val="24"/>
          <w:szCs w:val="24"/>
        </w:rPr>
        <w:t>выполняются технические ревизии и ревизии менеджмента на основе потребностей проекта;</w:t>
      </w:r>
    </w:p>
    <w:p w14:paraId="0A0AC9E3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ind w:right="657" w:hanging="360"/>
        <w:jc w:val="both"/>
        <w:rPr>
          <w:color w:val="000000"/>
        </w:rPr>
      </w:pPr>
      <w:r>
        <w:rPr>
          <w:color w:val="000000"/>
          <w:sz w:val="24"/>
          <w:szCs w:val="24"/>
        </w:rPr>
        <w:t>оцениваются состояние и результаты действий процесса посредством ревизии деятельности;</w:t>
      </w:r>
    </w:p>
    <w:p w14:paraId="5AEFAFFA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before="1" w:line="304" w:lineRule="auto"/>
        <w:ind w:hanging="361"/>
        <w:jc w:val="both"/>
        <w:rPr>
          <w:color w:val="000000"/>
        </w:rPr>
      </w:pPr>
      <w:r>
        <w:rPr>
          <w:color w:val="000000"/>
          <w:sz w:val="24"/>
          <w:szCs w:val="24"/>
        </w:rPr>
        <w:t>объявляются результаты ревизии всем участвующим сторонам;</w:t>
      </w:r>
    </w:p>
    <w:p w14:paraId="383EF199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ind w:right="509" w:hanging="360"/>
        <w:jc w:val="both"/>
        <w:rPr>
          <w:color w:val="000000"/>
        </w:rPr>
      </w:pPr>
      <w:r>
        <w:rPr>
          <w:color w:val="000000"/>
          <w:sz w:val="24"/>
          <w:szCs w:val="24"/>
        </w:rPr>
        <w:t>отслеживаются для закрытия позиции, по которым необходимо предпринимать активные действия, выявленные в результате ревизии;</w:t>
      </w:r>
    </w:p>
    <w:p w14:paraId="61C74403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ind w:hanging="361"/>
        <w:jc w:val="both"/>
        <w:rPr>
          <w:color w:val="000000"/>
        </w:rPr>
      </w:pPr>
      <w:bookmarkStart w:id="18" w:name="_heading=h.3j2qqm3"/>
      <w:bookmarkEnd w:id="18"/>
      <w:r>
        <w:rPr>
          <w:color w:val="000000"/>
          <w:sz w:val="24"/>
          <w:szCs w:val="24"/>
        </w:rPr>
        <w:t>идентифицируются и регистрируются риски и проблемы.</w:t>
      </w:r>
    </w:p>
    <w:p w14:paraId="3489013B" w14:textId="77777777" w:rsidR="00B727BB" w:rsidRDefault="008E68AB" w:rsidP="00E2181B">
      <w:pPr>
        <w:pStyle w:val="2"/>
        <w:numPr>
          <w:ilvl w:val="2"/>
          <w:numId w:val="5"/>
        </w:numPr>
        <w:tabs>
          <w:tab w:val="left" w:pos="936"/>
        </w:tabs>
        <w:jc w:val="both"/>
      </w:pPr>
      <w:r>
        <w:t>Процесс аудита программного</w:t>
      </w:r>
      <w:r w:rsidR="0063170D">
        <w:t xml:space="preserve"> средств</w:t>
      </w:r>
      <w:r>
        <w:t>а</w:t>
      </w:r>
    </w:p>
    <w:p w14:paraId="0700FB9F" w14:textId="77777777" w:rsidR="00B727BB" w:rsidRDefault="0063170D" w:rsidP="00E2181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7" w:line="291" w:lineRule="auto"/>
        <w:ind w:left="11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результате успешного осуществления процесса аудита </w:t>
      </w:r>
      <w:r w:rsidR="008E68AB"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>:</w:t>
      </w:r>
    </w:p>
    <w:p w14:paraId="4BC1A54E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line="304" w:lineRule="auto"/>
        <w:ind w:hanging="361"/>
        <w:jc w:val="both"/>
        <w:rPr>
          <w:color w:val="000000"/>
        </w:rPr>
        <w:sectPr w:rsidR="00B727BB">
          <w:pgSz w:w="11910" w:h="16840"/>
          <w:pgMar w:top="1040" w:right="740" w:bottom="280" w:left="1580" w:header="360" w:footer="360" w:gutter="0"/>
          <w:cols w:space="1701"/>
          <w:docGrid w:linePitch="360"/>
        </w:sectPr>
      </w:pPr>
      <w:r>
        <w:rPr>
          <w:color w:val="000000"/>
          <w:sz w:val="24"/>
          <w:szCs w:val="24"/>
        </w:rPr>
        <w:t>разрабатывается и осуществляется стратегия аудита;</w:t>
      </w:r>
    </w:p>
    <w:p w14:paraId="5EEF710F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before="78"/>
        <w:ind w:hanging="361"/>
        <w:jc w:val="both"/>
        <w:rPr>
          <w:color w:val="000000"/>
        </w:rPr>
      </w:pPr>
      <w:r>
        <w:rPr>
          <w:color w:val="000000"/>
          <w:sz w:val="24"/>
          <w:szCs w:val="24"/>
        </w:rPr>
        <w:lastRenderedPageBreak/>
        <w:t>согласно стратегии аудита определяется соответствие отобранных рабочих</w:t>
      </w:r>
    </w:p>
    <w:p w14:paraId="22D1307B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before="1"/>
        <w:ind w:right="836" w:hanging="360"/>
        <w:jc w:val="both"/>
        <w:rPr>
          <w:color w:val="000000"/>
        </w:rPr>
      </w:pPr>
      <w:r>
        <w:rPr>
          <w:color w:val="000000"/>
          <w:sz w:val="24"/>
          <w:szCs w:val="24"/>
        </w:rPr>
        <w:t>программных продуктов и (или) услуг или процессов требованиям, планам и соглашениям;</w:t>
      </w:r>
    </w:p>
    <w:p w14:paraId="4E3DA4F7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line="302" w:lineRule="auto"/>
        <w:ind w:hanging="361"/>
        <w:jc w:val="both"/>
        <w:rPr>
          <w:color w:val="000000"/>
        </w:rPr>
      </w:pPr>
      <w:r>
        <w:rPr>
          <w:color w:val="000000"/>
          <w:sz w:val="24"/>
          <w:szCs w:val="24"/>
        </w:rPr>
        <w:t>аудиты проводятся соответствующими независимыми сторонами;</w:t>
      </w:r>
    </w:p>
    <w:p w14:paraId="2DEE801B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before="2"/>
        <w:ind w:right="809" w:hanging="360"/>
        <w:jc w:val="both"/>
        <w:rPr>
          <w:color w:val="000000"/>
        </w:rPr>
      </w:pPr>
      <w:bookmarkStart w:id="19" w:name="_heading=h.1y810tw"/>
      <w:bookmarkEnd w:id="19"/>
      <w:r>
        <w:rPr>
          <w:color w:val="000000"/>
          <w:sz w:val="24"/>
          <w:szCs w:val="24"/>
        </w:rPr>
        <w:t>проблемы, выявленные в процессе аудита, идентифицируются, доводятся до сведения ответственных за корректирующие действия и затем решаются.</w:t>
      </w:r>
    </w:p>
    <w:p w14:paraId="31B5669F" w14:textId="77777777" w:rsidR="00B727BB" w:rsidRDefault="0063170D" w:rsidP="00E2181B">
      <w:pPr>
        <w:pStyle w:val="2"/>
        <w:numPr>
          <w:ilvl w:val="2"/>
          <w:numId w:val="5"/>
        </w:numPr>
        <w:tabs>
          <w:tab w:val="left" w:pos="936"/>
        </w:tabs>
        <w:jc w:val="both"/>
      </w:pPr>
      <w:r>
        <w:t>Проце</w:t>
      </w:r>
      <w:r w:rsidR="008E68AB">
        <w:t>сс решения проблем в программном средстве</w:t>
      </w:r>
    </w:p>
    <w:p w14:paraId="172EC14C" w14:textId="77777777" w:rsidR="00B727BB" w:rsidRDefault="0063170D" w:rsidP="00E2181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2" w:line="244" w:lineRule="auto"/>
        <w:ind w:left="119" w:right="1284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результате успешной реализации процесса решения проблем в </w:t>
      </w:r>
      <w:r w:rsidR="008E68AB"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>:</w:t>
      </w:r>
    </w:p>
    <w:p w14:paraId="77BA4AC9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line="295" w:lineRule="auto"/>
        <w:ind w:hanging="361"/>
        <w:jc w:val="both"/>
        <w:rPr>
          <w:color w:val="000000"/>
        </w:rPr>
      </w:pPr>
      <w:r>
        <w:rPr>
          <w:color w:val="000000"/>
          <w:sz w:val="24"/>
          <w:szCs w:val="24"/>
        </w:rPr>
        <w:t>разрабатывается стратегия решения проблем;</w:t>
      </w:r>
    </w:p>
    <w:p w14:paraId="40D3FA7B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before="2"/>
        <w:ind w:hanging="361"/>
        <w:jc w:val="both"/>
        <w:rPr>
          <w:color w:val="000000"/>
        </w:rPr>
      </w:pPr>
      <w:r>
        <w:rPr>
          <w:color w:val="000000"/>
          <w:sz w:val="24"/>
          <w:szCs w:val="24"/>
        </w:rPr>
        <w:t>проблемы регистрируются, идентифицируются и классифицируются;</w:t>
      </w:r>
    </w:p>
    <w:p w14:paraId="1F3D0518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before="1"/>
        <w:ind w:right="244" w:hanging="360"/>
        <w:jc w:val="both"/>
        <w:rPr>
          <w:color w:val="000000"/>
        </w:rPr>
      </w:pPr>
      <w:r>
        <w:rPr>
          <w:color w:val="000000"/>
          <w:sz w:val="24"/>
          <w:szCs w:val="24"/>
        </w:rPr>
        <w:t>проблемы анализируются и оцениваются для определения приемлемого решения (решений);</w:t>
      </w:r>
    </w:p>
    <w:p w14:paraId="02F93D58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line="302" w:lineRule="auto"/>
        <w:ind w:hanging="361"/>
        <w:jc w:val="both"/>
        <w:rPr>
          <w:color w:val="000000"/>
        </w:rPr>
      </w:pPr>
      <w:r>
        <w:rPr>
          <w:color w:val="000000"/>
          <w:sz w:val="24"/>
          <w:szCs w:val="24"/>
        </w:rPr>
        <w:t>выполняется решение проблем;</w:t>
      </w:r>
    </w:p>
    <w:p w14:paraId="2EB3015B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before="2"/>
        <w:ind w:hanging="361"/>
        <w:jc w:val="both"/>
        <w:rPr>
          <w:color w:val="000000"/>
        </w:rPr>
      </w:pPr>
      <w:r>
        <w:rPr>
          <w:color w:val="000000"/>
          <w:sz w:val="24"/>
          <w:szCs w:val="24"/>
        </w:rPr>
        <w:t>проблемы отслеживаются вплоть до их закрытия;</w:t>
      </w:r>
    </w:p>
    <w:p w14:paraId="2447D63B" w14:textId="77777777" w:rsidR="00B727BB" w:rsidRDefault="0063170D" w:rsidP="00E2181B">
      <w:pPr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before="1"/>
        <w:ind w:hanging="361"/>
        <w:jc w:val="both"/>
        <w:rPr>
          <w:color w:val="000000"/>
        </w:rPr>
      </w:pPr>
      <w:bookmarkStart w:id="20" w:name="_heading=h.4i7ojhp"/>
      <w:bookmarkEnd w:id="20"/>
      <w:r>
        <w:rPr>
          <w:color w:val="000000"/>
          <w:sz w:val="24"/>
          <w:szCs w:val="24"/>
        </w:rPr>
        <w:t>известно текущее состояние всех зафиксированных проблем.</w:t>
      </w:r>
    </w:p>
    <w:p w14:paraId="72F25B90" w14:textId="77777777" w:rsidR="00B727BB" w:rsidRDefault="00B727BB" w:rsidP="00E2181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3"/>
        <w:jc w:val="both"/>
        <w:rPr>
          <w:color w:val="000000"/>
          <w:sz w:val="29"/>
          <w:szCs w:val="29"/>
        </w:rPr>
      </w:pPr>
    </w:p>
    <w:p w14:paraId="56AFA41D" w14:textId="77777777" w:rsidR="00B727BB" w:rsidRDefault="0063170D" w:rsidP="00E2181B">
      <w:pPr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520"/>
        </w:tabs>
        <w:ind w:right="495" w:firstLine="0"/>
        <w:jc w:val="both"/>
        <w:rPr>
          <w:color w:val="000000"/>
        </w:rPr>
      </w:pPr>
      <w:bookmarkStart w:id="21" w:name="_heading=h.2xcytpi"/>
      <w:bookmarkEnd w:id="21"/>
      <w:r>
        <w:rPr>
          <w:color w:val="000000"/>
          <w:sz w:val="44"/>
          <w:szCs w:val="44"/>
        </w:rPr>
        <w:t>Порядок технической поддержки программного обеспечения</w:t>
      </w:r>
    </w:p>
    <w:p w14:paraId="2B37CFAB" w14:textId="77777777" w:rsidR="00B727BB" w:rsidRDefault="0063170D" w:rsidP="00E2181B">
      <w:pPr>
        <w:pStyle w:val="2"/>
        <w:spacing w:before="360"/>
        <w:ind w:left="119" w:firstLine="0"/>
        <w:jc w:val="both"/>
      </w:pPr>
      <w:bookmarkStart w:id="22" w:name="_heading=h.1ci93xb"/>
      <w:bookmarkEnd w:id="22"/>
      <w:r>
        <w:t>2.1 Общие сведения</w:t>
      </w:r>
    </w:p>
    <w:p w14:paraId="17269283" w14:textId="77777777" w:rsidR="00B727BB" w:rsidRDefault="0063170D" w:rsidP="00E2181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2"/>
        <w:ind w:left="119" w:right="326"/>
        <w:jc w:val="both"/>
        <w:rPr>
          <w:color w:val="000000"/>
          <w:sz w:val="24"/>
          <w:szCs w:val="24"/>
        </w:rPr>
      </w:pPr>
      <w:bookmarkStart w:id="23" w:name="_heading=h.3whwml4"/>
      <w:bookmarkEnd w:id="23"/>
      <w:r>
        <w:rPr>
          <w:color w:val="000000"/>
          <w:sz w:val="24"/>
          <w:szCs w:val="24"/>
        </w:rPr>
        <w:t xml:space="preserve">Поддержание жизненного цикла </w:t>
      </w:r>
      <w:r w:rsidR="006130BA"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 xml:space="preserve"> осуществляется за счет сопровождения программного </w:t>
      </w:r>
      <w:r w:rsidR="00DA63F4">
        <w:rPr>
          <w:color w:val="000000"/>
          <w:sz w:val="24"/>
          <w:szCs w:val="24"/>
        </w:rPr>
        <w:t>обеспечения</w:t>
      </w:r>
      <w:r>
        <w:rPr>
          <w:color w:val="000000"/>
          <w:sz w:val="24"/>
          <w:szCs w:val="24"/>
        </w:rPr>
        <w:t xml:space="preserve"> и включает в себя проведение модернизаций </w:t>
      </w:r>
      <w:r w:rsidR="006130BA"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 xml:space="preserve"> в соответствии с собственным планом доработок и по заявкам клиентов (при наличии технической возможности), консультации по вопросам установки и эксплуатации (по телефону, электронной почте) </w:t>
      </w:r>
      <w:r w:rsidR="006130BA"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 xml:space="preserve">. Порядок и сроки оказания технической поддержки определяется условиями договора с </w:t>
      </w:r>
      <w:r w:rsidR="00DA63F4">
        <w:rPr>
          <w:color w:val="000000"/>
          <w:sz w:val="24"/>
          <w:szCs w:val="24"/>
        </w:rPr>
        <w:t>клиентом</w:t>
      </w:r>
      <w:r>
        <w:rPr>
          <w:color w:val="000000"/>
          <w:sz w:val="24"/>
          <w:szCs w:val="24"/>
        </w:rPr>
        <w:t>.</w:t>
      </w:r>
    </w:p>
    <w:p w14:paraId="3DCF78B1" w14:textId="77777777" w:rsidR="00B727BB" w:rsidRDefault="0063170D" w:rsidP="00E2181B">
      <w:pPr>
        <w:pStyle w:val="2"/>
        <w:numPr>
          <w:ilvl w:val="1"/>
          <w:numId w:val="4"/>
        </w:numPr>
        <w:tabs>
          <w:tab w:val="left" w:pos="688"/>
        </w:tabs>
        <w:jc w:val="both"/>
      </w:pPr>
      <w:r>
        <w:t>Техническая поддержка первого уровня</w:t>
      </w:r>
    </w:p>
    <w:p w14:paraId="5B55F49E" w14:textId="77777777" w:rsidR="00B727BB" w:rsidRDefault="0063170D" w:rsidP="00B35D4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7"/>
        <w:ind w:left="119" w:right="97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Техническая поддержка первого уровня подразумевает регистрацию обращения и консультацию, оказываемую </w:t>
      </w:r>
      <w:r w:rsidR="00B35D44">
        <w:rPr>
          <w:color w:val="000000"/>
          <w:sz w:val="24"/>
          <w:szCs w:val="24"/>
        </w:rPr>
        <w:t>клиенту</w:t>
      </w:r>
      <w:r>
        <w:rPr>
          <w:color w:val="000000"/>
          <w:sz w:val="24"/>
          <w:szCs w:val="24"/>
        </w:rPr>
        <w:t xml:space="preserve"> специалистами компании</w:t>
      </w:r>
      <w:bookmarkStart w:id="24" w:name="_heading=h.2bn6wsx"/>
      <w:bookmarkEnd w:id="24"/>
      <w:r w:rsidR="00B35D44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разработчика. Она осуществляется в чатах и по электронной почте в режиме 12х5 (двенадцать часов в день, пять рабочих дней в неделю).</w:t>
      </w:r>
    </w:p>
    <w:p w14:paraId="0B9634D5" w14:textId="77777777" w:rsidR="00B727BB" w:rsidRDefault="0063170D" w:rsidP="00E2181B">
      <w:pPr>
        <w:pStyle w:val="2"/>
        <w:numPr>
          <w:ilvl w:val="1"/>
          <w:numId w:val="4"/>
        </w:numPr>
        <w:tabs>
          <w:tab w:val="left" w:pos="688"/>
        </w:tabs>
        <w:jc w:val="both"/>
      </w:pPr>
      <w:r>
        <w:t>Техническая поддержка второго уровня</w:t>
      </w:r>
    </w:p>
    <w:p w14:paraId="1C758448" w14:textId="77777777" w:rsidR="00B727BB" w:rsidRDefault="0063170D" w:rsidP="00E2181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3"/>
        <w:ind w:left="119" w:right="326"/>
        <w:jc w:val="both"/>
        <w:rPr>
          <w:color w:val="000000"/>
          <w:sz w:val="24"/>
          <w:szCs w:val="24"/>
        </w:rPr>
      </w:pPr>
      <w:bookmarkStart w:id="25" w:name="_heading=h.qsh70q"/>
      <w:bookmarkEnd w:id="25"/>
      <w:r>
        <w:rPr>
          <w:color w:val="000000"/>
          <w:sz w:val="24"/>
          <w:szCs w:val="24"/>
        </w:rPr>
        <w:t>Под технической поддержкой второго уровня понимается устранение возникших неполадок, осуществляемое техническими специалистами компании разработчика в режиме 8х5 (восемь часов в день, пять рабочих дней в неделю).</w:t>
      </w:r>
    </w:p>
    <w:p w14:paraId="63607AC5" w14:textId="77777777" w:rsidR="00B727BB" w:rsidRDefault="0063170D" w:rsidP="00E2181B">
      <w:pPr>
        <w:pStyle w:val="2"/>
        <w:numPr>
          <w:ilvl w:val="1"/>
          <w:numId w:val="4"/>
        </w:numPr>
        <w:tabs>
          <w:tab w:val="left" w:pos="688"/>
        </w:tabs>
        <w:jc w:val="both"/>
      </w:pPr>
      <w:r>
        <w:t>Принципы организации технической поддержки</w:t>
      </w:r>
    </w:p>
    <w:p w14:paraId="0752D5C0" w14:textId="77777777" w:rsidR="00B727BB" w:rsidRDefault="0063170D" w:rsidP="00E2181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7"/>
        <w:ind w:left="119"/>
        <w:jc w:val="both"/>
        <w:rPr>
          <w:color w:val="000000"/>
          <w:sz w:val="24"/>
          <w:szCs w:val="24"/>
        </w:rPr>
        <w:sectPr w:rsidR="00B727BB">
          <w:pgSz w:w="11910" w:h="16840"/>
          <w:pgMar w:top="1040" w:right="740" w:bottom="280" w:left="1580" w:header="360" w:footer="360" w:gutter="0"/>
          <w:cols w:space="1701"/>
          <w:docGrid w:linePitch="360"/>
        </w:sectPr>
      </w:pPr>
      <w:r>
        <w:rPr>
          <w:color w:val="000000"/>
          <w:sz w:val="24"/>
          <w:szCs w:val="24"/>
        </w:rPr>
        <w:t xml:space="preserve">В рамках технической поддержки </w:t>
      </w:r>
      <w:r w:rsidR="006130BA"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 xml:space="preserve"> оказываются следующие услуги:</w:t>
      </w:r>
    </w:p>
    <w:p w14:paraId="0FDED5BC" w14:textId="77777777" w:rsidR="00B727BB" w:rsidRDefault="0063170D" w:rsidP="00E2181B">
      <w:pPr>
        <w:numPr>
          <w:ilvl w:val="2"/>
          <w:numId w:val="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before="78"/>
        <w:ind w:hanging="361"/>
        <w:jc w:val="both"/>
        <w:rPr>
          <w:color w:val="000000"/>
        </w:rPr>
      </w:pPr>
      <w:r>
        <w:rPr>
          <w:color w:val="000000"/>
          <w:sz w:val="24"/>
          <w:szCs w:val="24"/>
        </w:rPr>
        <w:lastRenderedPageBreak/>
        <w:t xml:space="preserve">помощь в интеграции, эксплуатации </w:t>
      </w:r>
      <w:r w:rsidR="006130BA"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>;</w:t>
      </w:r>
    </w:p>
    <w:p w14:paraId="72BA3C80" w14:textId="77777777" w:rsidR="00B727BB" w:rsidRDefault="0063170D" w:rsidP="00E2181B">
      <w:pPr>
        <w:numPr>
          <w:ilvl w:val="2"/>
          <w:numId w:val="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before="1" w:line="304" w:lineRule="auto"/>
        <w:ind w:hanging="361"/>
        <w:jc w:val="both"/>
        <w:rPr>
          <w:color w:val="000000"/>
        </w:rPr>
      </w:pPr>
      <w:r>
        <w:rPr>
          <w:color w:val="000000"/>
          <w:sz w:val="24"/>
          <w:szCs w:val="24"/>
        </w:rPr>
        <w:t xml:space="preserve">разъяснение функциональности </w:t>
      </w:r>
      <w:r w:rsidR="006130BA"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>;</w:t>
      </w:r>
    </w:p>
    <w:p w14:paraId="6DAFE4F8" w14:textId="77777777" w:rsidR="00B727BB" w:rsidRDefault="0063170D" w:rsidP="00E2181B">
      <w:pPr>
        <w:numPr>
          <w:ilvl w:val="2"/>
          <w:numId w:val="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line="304" w:lineRule="auto"/>
        <w:ind w:hanging="361"/>
        <w:jc w:val="both"/>
        <w:rPr>
          <w:color w:val="000000"/>
        </w:rPr>
      </w:pPr>
      <w:r>
        <w:rPr>
          <w:color w:val="000000"/>
          <w:sz w:val="24"/>
          <w:szCs w:val="24"/>
        </w:rPr>
        <w:t xml:space="preserve">отслеживание, обнаружение ошибок в работе </w:t>
      </w:r>
      <w:r w:rsidR="006130BA"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>;</w:t>
      </w:r>
    </w:p>
    <w:p w14:paraId="0FF002A5" w14:textId="77777777" w:rsidR="00B727BB" w:rsidRDefault="0063170D" w:rsidP="00E2181B">
      <w:pPr>
        <w:numPr>
          <w:ilvl w:val="2"/>
          <w:numId w:val="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before="2"/>
        <w:ind w:hanging="361"/>
        <w:jc w:val="both"/>
        <w:rPr>
          <w:color w:val="000000"/>
        </w:rPr>
      </w:pPr>
      <w:r>
        <w:rPr>
          <w:color w:val="000000"/>
          <w:sz w:val="24"/>
          <w:szCs w:val="24"/>
        </w:rPr>
        <w:t xml:space="preserve">разбор инцидентов, возникших в ходе эксплуатации </w:t>
      </w:r>
      <w:r w:rsidR="006130BA"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>;</w:t>
      </w:r>
    </w:p>
    <w:p w14:paraId="05A233DC" w14:textId="77777777" w:rsidR="00B727BB" w:rsidRDefault="0063170D" w:rsidP="00E2181B">
      <w:pPr>
        <w:numPr>
          <w:ilvl w:val="2"/>
          <w:numId w:val="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before="1"/>
        <w:ind w:hanging="361"/>
        <w:jc w:val="both"/>
        <w:rPr>
          <w:color w:val="000000"/>
        </w:rPr>
      </w:pPr>
      <w:r>
        <w:rPr>
          <w:color w:val="000000"/>
          <w:sz w:val="24"/>
          <w:szCs w:val="24"/>
        </w:rPr>
        <w:t xml:space="preserve">поддержание стандартов качества </w:t>
      </w:r>
      <w:r w:rsidR="006130BA"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>;</w:t>
      </w:r>
    </w:p>
    <w:p w14:paraId="3AAC3013" w14:textId="77777777" w:rsidR="00B727BB" w:rsidRDefault="00B727BB" w:rsidP="00E2181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"/>
        <w:jc w:val="both"/>
        <w:rPr>
          <w:color w:val="000000"/>
          <w:sz w:val="23"/>
          <w:szCs w:val="23"/>
        </w:rPr>
      </w:pPr>
    </w:p>
    <w:p w14:paraId="7ABD28BB" w14:textId="77777777" w:rsidR="00B727BB" w:rsidRDefault="0063170D" w:rsidP="00E2181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91" w:lineRule="auto"/>
        <w:ind w:left="11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Обозначенные цели должны быть достигнуты путем:</w:t>
      </w:r>
    </w:p>
    <w:p w14:paraId="45D09A59" w14:textId="77777777" w:rsidR="00B727BB" w:rsidRDefault="00F559EE" w:rsidP="00E2181B">
      <w:pPr>
        <w:numPr>
          <w:ilvl w:val="2"/>
          <w:numId w:val="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ind w:right="1207" w:hanging="360"/>
        <w:jc w:val="both"/>
        <w:rPr>
          <w:color w:val="000000"/>
        </w:rPr>
      </w:pPr>
      <w:r>
        <w:rPr>
          <w:color w:val="000000"/>
          <w:sz w:val="24"/>
          <w:szCs w:val="24"/>
        </w:rPr>
        <w:t xml:space="preserve">консультирования клиентов </w:t>
      </w:r>
      <w:r w:rsidR="006130BA">
        <w:rPr>
          <w:color w:val="000000"/>
          <w:sz w:val="24"/>
          <w:szCs w:val="24"/>
        </w:rPr>
        <w:t>ПО</w:t>
      </w:r>
      <w:r w:rsidR="0063170D">
        <w:rPr>
          <w:color w:val="000000"/>
          <w:sz w:val="24"/>
          <w:szCs w:val="24"/>
        </w:rPr>
        <w:t xml:space="preserve"> </w:t>
      </w:r>
      <w:proofErr w:type="spellStart"/>
      <w:r w:rsidR="0063170D">
        <w:rPr>
          <w:color w:val="000000"/>
          <w:sz w:val="24"/>
          <w:szCs w:val="24"/>
        </w:rPr>
        <w:t>по</w:t>
      </w:r>
      <w:proofErr w:type="spellEnd"/>
      <w:r w:rsidR="0063170D">
        <w:rPr>
          <w:color w:val="000000"/>
          <w:sz w:val="24"/>
          <w:szCs w:val="24"/>
        </w:rPr>
        <w:t xml:space="preserve"> вопросам эксплуатации (по электронной почте и в чатах);</w:t>
      </w:r>
    </w:p>
    <w:p w14:paraId="6EBE3174" w14:textId="77777777" w:rsidR="00B727BB" w:rsidRDefault="0063170D" w:rsidP="00E2181B">
      <w:pPr>
        <w:numPr>
          <w:ilvl w:val="2"/>
          <w:numId w:val="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ind w:hanging="361"/>
        <w:jc w:val="both"/>
        <w:rPr>
          <w:color w:val="000000"/>
        </w:rPr>
      </w:pPr>
      <w:r>
        <w:rPr>
          <w:color w:val="000000"/>
          <w:sz w:val="24"/>
          <w:szCs w:val="24"/>
        </w:rPr>
        <w:t xml:space="preserve">обеспечение доступа </w:t>
      </w:r>
      <w:r w:rsidR="00F559EE">
        <w:rPr>
          <w:color w:val="000000"/>
          <w:sz w:val="24"/>
          <w:szCs w:val="24"/>
        </w:rPr>
        <w:t>клиентов</w:t>
      </w:r>
      <w:r>
        <w:rPr>
          <w:color w:val="000000"/>
          <w:sz w:val="24"/>
          <w:szCs w:val="24"/>
        </w:rPr>
        <w:t xml:space="preserve"> к обновлениям </w:t>
      </w:r>
      <w:r w:rsidR="006130BA"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по</w:t>
      </w:r>
      <w:proofErr w:type="spellEnd"/>
      <w:r>
        <w:rPr>
          <w:color w:val="000000"/>
          <w:sz w:val="24"/>
          <w:szCs w:val="24"/>
        </w:rPr>
        <w:t xml:space="preserve"> мере их выхода;</w:t>
      </w:r>
    </w:p>
    <w:p w14:paraId="117C2947" w14:textId="77777777" w:rsidR="00B727BB" w:rsidRDefault="0063170D" w:rsidP="00E2181B">
      <w:pPr>
        <w:numPr>
          <w:ilvl w:val="2"/>
          <w:numId w:val="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before="1"/>
        <w:ind w:right="1017" w:hanging="360"/>
        <w:jc w:val="both"/>
        <w:rPr>
          <w:color w:val="000000"/>
        </w:rPr>
      </w:pPr>
      <w:r>
        <w:rPr>
          <w:color w:val="000000"/>
          <w:sz w:val="24"/>
          <w:szCs w:val="24"/>
        </w:rPr>
        <w:t xml:space="preserve">обеспечение </w:t>
      </w:r>
      <w:r w:rsidR="00F559EE">
        <w:rPr>
          <w:color w:val="000000"/>
          <w:sz w:val="24"/>
          <w:szCs w:val="24"/>
        </w:rPr>
        <w:t>клиентов</w:t>
      </w:r>
      <w:r>
        <w:rPr>
          <w:color w:val="000000"/>
          <w:sz w:val="24"/>
          <w:szCs w:val="24"/>
        </w:rPr>
        <w:t xml:space="preserve"> изменениями и дополнениями к эксплуатационной документации;</w:t>
      </w:r>
    </w:p>
    <w:p w14:paraId="63483F44" w14:textId="77777777" w:rsidR="00B727BB" w:rsidRDefault="0063170D" w:rsidP="00E2181B">
      <w:pPr>
        <w:numPr>
          <w:ilvl w:val="2"/>
          <w:numId w:val="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before="1"/>
        <w:ind w:hanging="361"/>
        <w:jc w:val="both"/>
        <w:rPr>
          <w:color w:val="000000"/>
        </w:rPr>
      </w:pPr>
      <w:bookmarkStart w:id="26" w:name="_heading=h.3as4poj"/>
      <w:bookmarkEnd w:id="26"/>
      <w:r>
        <w:rPr>
          <w:color w:val="000000"/>
          <w:sz w:val="24"/>
          <w:szCs w:val="24"/>
        </w:rPr>
        <w:t xml:space="preserve">устранение ошибок в случае выявления их при работе с </w:t>
      </w:r>
      <w:r w:rsidR="006130BA"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>.</w:t>
      </w:r>
    </w:p>
    <w:p w14:paraId="65AFEF90" w14:textId="77777777" w:rsidR="00B727BB" w:rsidRDefault="00B727BB" w:rsidP="00E2181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3"/>
        <w:jc w:val="both"/>
        <w:rPr>
          <w:color w:val="000000"/>
          <w:sz w:val="29"/>
          <w:szCs w:val="29"/>
        </w:rPr>
      </w:pPr>
    </w:p>
    <w:p w14:paraId="29865BAE" w14:textId="77777777" w:rsidR="00B727BB" w:rsidRDefault="0063170D" w:rsidP="00E2181B">
      <w:pPr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520"/>
        </w:tabs>
        <w:ind w:right="521" w:firstLine="0"/>
        <w:jc w:val="both"/>
        <w:rPr>
          <w:color w:val="000000"/>
        </w:rPr>
      </w:pPr>
      <w:bookmarkStart w:id="27" w:name="_heading=h.1pxezwc"/>
      <w:bookmarkEnd w:id="27"/>
      <w:r>
        <w:rPr>
          <w:color w:val="000000"/>
          <w:sz w:val="44"/>
          <w:szCs w:val="44"/>
        </w:rPr>
        <w:t xml:space="preserve">Устранение неисправностей, выявленных в ходе эксплуатации </w:t>
      </w:r>
      <w:r w:rsidR="006130BA">
        <w:rPr>
          <w:color w:val="000000"/>
          <w:sz w:val="44"/>
          <w:szCs w:val="44"/>
        </w:rPr>
        <w:t>ПО</w:t>
      </w:r>
      <w:r>
        <w:rPr>
          <w:color w:val="000000"/>
          <w:sz w:val="44"/>
          <w:szCs w:val="44"/>
        </w:rPr>
        <w:t>.</w:t>
      </w:r>
    </w:p>
    <w:p w14:paraId="2277D910" w14:textId="77777777" w:rsidR="00B727BB" w:rsidRDefault="0063170D" w:rsidP="00E2181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359"/>
        <w:ind w:left="119" w:right="3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Этапы процесса устранения неисправностей программного обеспечения приведены в п.1.3.8 «Процесс решения проблем в программных средствах».</w:t>
      </w:r>
    </w:p>
    <w:p w14:paraId="6ACEECCA" w14:textId="77777777" w:rsidR="00B727BB" w:rsidRDefault="0063170D" w:rsidP="00E2181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5"/>
        <w:ind w:left="11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Общий порядок технической поддержки </w:t>
      </w:r>
      <w:r w:rsidR="006130BA"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 xml:space="preserve"> приведен в п.2.</w:t>
      </w:r>
    </w:p>
    <w:p w14:paraId="1F5EE125" w14:textId="77777777" w:rsidR="00B727BB" w:rsidRDefault="00B727BB" w:rsidP="00E2181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1"/>
        <w:jc w:val="both"/>
        <w:rPr>
          <w:color w:val="000000"/>
          <w:sz w:val="23"/>
          <w:szCs w:val="23"/>
        </w:rPr>
      </w:pPr>
    </w:p>
    <w:p w14:paraId="15F00151" w14:textId="77777777" w:rsidR="00B727BB" w:rsidRDefault="0063170D" w:rsidP="00E2181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"/>
        <w:ind w:left="119" w:right="30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Штатный порядок работы </w:t>
      </w:r>
      <w:r w:rsidR="006130BA"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 xml:space="preserve"> определяется эксплуатационной документацией, предоставляемой Разработчиком. </w:t>
      </w:r>
    </w:p>
    <w:p w14:paraId="336F2EBC" w14:textId="77777777" w:rsidR="00B727BB" w:rsidRDefault="0063170D" w:rsidP="00E2181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119" w:right="3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Неисправности, выявленные в ходе эксплуатации </w:t>
      </w:r>
      <w:r w:rsidR="006130BA">
        <w:rPr>
          <w:color w:val="000000"/>
          <w:sz w:val="24"/>
          <w:szCs w:val="24"/>
        </w:rPr>
        <w:t>ПО</w:t>
      </w:r>
      <w:r w:rsidR="00BE2303">
        <w:rPr>
          <w:color w:val="000000"/>
          <w:sz w:val="24"/>
          <w:szCs w:val="24"/>
        </w:rPr>
        <w:t>, могут быть исправлены работой</w:t>
      </w:r>
      <w:r>
        <w:rPr>
          <w:color w:val="000000"/>
          <w:sz w:val="24"/>
          <w:szCs w:val="24"/>
        </w:rPr>
        <w:t xml:space="preserve"> специалиста службы технической поддержки по запросу </w:t>
      </w:r>
      <w:r w:rsidR="00BE2303">
        <w:rPr>
          <w:color w:val="000000"/>
          <w:sz w:val="24"/>
          <w:szCs w:val="24"/>
        </w:rPr>
        <w:t>Клиента</w:t>
      </w:r>
      <w:r>
        <w:rPr>
          <w:color w:val="000000"/>
          <w:sz w:val="24"/>
          <w:szCs w:val="24"/>
        </w:rPr>
        <w:t>.</w:t>
      </w:r>
    </w:p>
    <w:p w14:paraId="4B609F83" w14:textId="77777777" w:rsidR="00B727BB" w:rsidRDefault="0063170D" w:rsidP="00E2181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119" w:right="3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случае возникновения неисправностей в </w:t>
      </w:r>
      <w:r w:rsidR="006130BA"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 xml:space="preserve">, либо необходимости в её доработке, </w:t>
      </w:r>
      <w:r w:rsidR="00BE2303">
        <w:rPr>
          <w:color w:val="000000"/>
          <w:sz w:val="24"/>
          <w:szCs w:val="24"/>
        </w:rPr>
        <w:t>Клиент</w:t>
      </w:r>
      <w:r>
        <w:rPr>
          <w:color w:val="000000"/>
          <w:sz w:val="24"/>
          <w:szCs w:val="24"/>
        </w:rPr>
        <w:t xml:space="preserve"> направляет Разработчику запрос. Запрос должен содержать тему запроса, описание проблемы и лог обращения к </w:t>
      </w:r>
      <w:r w:rsidR="006130BA"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>.</w:t>
      </w:r>
    </w:p>
    <w:p w14:paraId="54D44DCA" w14:textId="77777777" w:rsidR="00B727BB" w:rsidRDefault="0063170D" w:rsidP="00E2181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91" w:lineRule="auto"/>
        <w:ind w:left="11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Запросы могут быть следующего вида:</w:t>
      </w:r>
    </w:p>
    <w:p w14:paraId="6FB9191E" w14:textId="77777777" w:rsidR="00B727BB" w:rsidRDefault="0063170D" w:rsidP="00E2181B">
      <w:pPr>
        <w:numPr>
          <w:ilvl w:val="0"/>
          <w:numId w:val="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line="304" w:lineRule="auto"/>
        <w:ind w:hanging="361"/>
        <w:jc w:val="both"/>
        <w:rPr>
          <w:color w:val="000000"/>
        </w:rPr>
      </w:pPr>
      <w:r>
        <w:rPr>
          <w:color w:val="000000"/>
          <w:sz w:val="24"/>
          <w:szCs w:val="24"/>
        </w:rPr>
        <w:t xml:space="preserve">наличие Инцидента – произошедший сбой в системе у одного </w:t>
      </w:r>
      <w:r w:rsidR="00BE2303">
        <w:rPr>
          <w:color w:val="000000"/>
          <w:sz w:val="24"/>
          <w:szCs w:val="24"/>
        </w:rPr>
        <w:t>Клиента</w:t>
      </w:r>
      <w:r>
        <w:rPr>
          <w:color w:val="000000"/>
          <w:sz w:val="24"/>
          <w:szCs w:val="24"/>
        </w:rPr>
        <w:t>;</w:t>
      </w:r>
    </w:p>
    <w:p w14:paraId="2B0592D4" w14:textId="77777777" w:rsidR="00B727BB" w:rsidRDefault="0063170D" w:rsidP="00E2181B">
      <w:pPr>
        <w:numPr>
          <w:ilvl w:val="0"/>
          <w:numId w:val="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ind w:right="1094" w:hanging="360"/>
        <w:jc w:val="both"/>
        <w:rPr>
          <w:color w:val="000000"/>
        </w:rPr>
      </w:pPr>
      <w:r>
        <w:rPr>
          <w:color w:val="000000"/>
          <w:sz w:val="24"/>
          <w:szCs w:val="24"/>
        </w:rPr>
        <w:t xml:space="preserve">наличие Проблемы – сбой, повлекший за собой остановку работы/потерю работоспособности </w:t>
      </w:r>
      <w:r w:rsidR="006130BA"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>;</w:t>
      </w:r>
    </w:p>
    <w:p w14:paraId="0FDE9D78" w14:textId="77777777" w:rsidR="00B727BB" w:rsidRDefault="0063170D" w:rsidP="00E2181B">
      <w:pPr>
        <w:numPr>
          <w:ilvl w:val="0"/>
          <w:numId w:val="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ind w:hanging="361"/>
        <w:jc w:val="both"/>
        <w:rPr>
          <w:color w:val="000000"/>
        </w:rPr>
      </w:pPr>
      <w:r>
        <w:rPr>
          <w:color w:val="000000"/>
          <w:sz w:val="24"/>
          <w:szCs w:val="24"/>
        </w:rPr>
        <w:t>запрос на обслуживание – запрос на предоставление базовой информации;</w:t>
      </w:r>
    </w:p>
    <w:p w14:paraId="6A4BBEE3" w14:textId="77777777" w:rsidR="00B727BB" w:rsidRDefault="0063170D" w:rsidP="00E2181B">
      <w:pPr>
        <w:numPr>
          <w:ilvl w:val="0"/>
          <w:numId w:val="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before="1"/>
        <w:ind w:right="715" w:hanging="360"/>
        <w:jc w:val="both"/>
        <w:rPr>
          <w:color w:val="000000"/>
        </w:rPr>
      </w:pPr>
      <w:r>
        <w:rPr>
          <w:color w:val="000000"/>
          <w:sz w:val="24"/>
          <w:szCs w:val="24"/>
        </w:rPr>
        <w:t>запрос на аналитику – запрос на предоставление аналитически обработанной информации, агрегированной и дополненной;</w:t>
      </w:r>
    </w:p>
    <w:p w14:paraId="76E6F070" w14:textId="77777777" w:rsidR="00B727BB" w:rsidRDefault="0063170D" w:rsidP="00E2181B">
      <w:pPr>
        <w:numPr>
          <w:ilvl w:val="0"/>
          <w:numId w:val="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ind w:left="119" w:right="1048" w:firstLine="360"/>
        <w:jc w:val="both"/>
        <w:rPr>
          <w:color w:val="000000"/>
        </w:rPr>
      </w:pPr>
      <w:r>
        <w:rPr>
          <w:color w:val="000000"/>
          <w:sz w:val="24"/>
          <w:szCs w:val="24"/>
        </w:rPr>
        <w:t xml:space="preserve">запрос на развитие – запрос на проведение доработок </w:t>
      </w:r>
      <w:r w:rsidR="006130BA"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 xml:space="preserve">. Запрос направляется </w:t>
      </w:r>
      <w:r w:rsidR="007348F5">
        <w:rPr>
          <w:color w:val="000000"/>
          <w:sz w:val="24"/>
          <w:szCs w:val="24"/>
        </w:rPr>
        <w:t>Клиентом</w:t>
      </w:r>
      <w:r>
        <w:rPr>
          <w:color w:val="000000"/>
          <w:sz w:val="24"/>
          <w:szCs w:val="24"/>
        </w:rPr>
        <w:t xml:space="preserve"> в интеграционный чат или на электронную почту Разработчика.</w:t>
      </w:r>
    </w:p>
    <w:p w14:paraId="14A3010F" w14:textId="77777777" w:rsidR="00B727BB" w:rsidRDefault="0063170D" w:rsidP="00E2181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"/>
        <w:ind w:left="119" w:right="2914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Разработчик принимает и регистрирует все запросы, связанные с функционированием </w:t>
      </w:r>
      <w:r w:rsidR="006130BA"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>.</w:t>
      </w:r>
    </w:p>
    <w:p w14:paraId="4C6C6667" w14:textId="77777777" w:rsidR="00B727BB" w:rsidRDefault="0063170D" w:rsidP="00E2181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119" w:right="303"/>
        <w:jc w:val="both"/>
        <w:rPr>
          <w:color w:val="000000"/>
          <w:sz w:val="24"/>
          <w:szCs w:val="24"/>
        </w:rPr>
        <w:sectPr w:rsidR="00B727BB">
          <w:pgSz w:w="11910" w:h="16840"/>
          <w:pgMar w:top="1040" w:right="740" w:bottom="280" w:left="1580" w:header="360" w:footer="360" w:gutter="0"/>
          <w:cols w:space="1701"/>
          <w:docGrid w:linePitch="360"/>
        </w:sectPr>
      </w:pPr>
      <w:r>
        <w:rPr>
          <w:color w:val="000000"/>
          <w:sz w:val="24"/>
          <w:szCs w:val="24"/>
        </w:rPr>
        <w:t xml:space="preserve">Разработчик оставляет за собой право обращаться за уточнением информации по запросу в тех случаях, когда указанной в запросе информации будет недостаточно для выполнения запроса </w:t>
      </w:r>
      <w:r w:rsidR="007348F5">
        <w:rPr>
          <w:color w:val="000000"/>
          <w:sz w:val="24"/>
          <w:szCs w:val="24"/>
        </w:rPr>
        <w:t>Клиента</w:t>
      </w:r>
      <w:r>
        <w:rPr>
          <w:color w:val="000000"/>
          <w:sz w:val="24"/>
          <w:szCs w:val="24"/>
        </w:rPr>
        <w:t xml:space="preserve">. </w:t>
      </w:r>
      <w:r w:rsidR="007348F5">
        <w:rPr>
          <w:color w:val="000000"/>
          <w:sz w:val="24"/>
          <w:szCs w:val="24"/>
        </w:rPr>
        <w:t>Клиент</w:t>
      </w:r>
      <w:r>
        <w:rPr>
          <w:color w:val="000000"/>
          <w:sz w:val="24"/>
          <w:szCs w:val="24"/>
        </w:rPr>
        <w:t xml:space="preserve"> в этом случае должен предоставить всю требуемую информацию, включая системные журналы событий, текстовые пакеты и прочие необходимые данные.</w:t>
      </w:r>
    </w:p>
    <w:p w14:paraId="75A161F8" w14:textId="77777777" w:rsidR="00B727BB" w:rsidRDefault="0063170D" w:rsidP="00E2181B">
      <w:pPr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520"/>
        </w:tabs>
        <w:spacing w:before="73"/>
        <w:ind w:left="519"/>
        <w:jc w:val="both"/>
        <w:rPr>
          <w:color w:val="000000"/>
        </w:rPr>
      </w:pPr>
      <w:bookmarkStart w:id="28" w:name="_heading=h.49x2ik5"/>
      <w:bookmarkEnd w:id="28"/>
      <w:r>
        <w:rPr>
          <w:color w:val="000000"/>
          <w:sz w:val="44"/>
          <w:szCs w:val="44"/>
        </w:rPr>
        <w:lastRenderedPageBreak/>
        <w:t>Совершенствование программного обеспечения</w:t>
      </w:r>
    </w:p>
    <w:p w14:paraId="4B385E28" w14:textId="77777777" w:rsidR="00B727BB" w:rsidRDefault="0063170D" w:rsidP="00E2181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363"/>
        <w:ind w:left="11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Работа по совершенствованию </w:t>
      </w:r>
      <w:r w:rsidR="006130BA"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 xml:space="preserve"> включает в себя два основных направления:</w:t>
      </w:r>
    </w:p>
    <w:p w14:paraId="4C80F022" w14:textId="77777777" w:rsidR="00B727BB" w:rsidRDefault="0063170D" w:rsidP="00E2181B">
      <w:pPr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before="2"/>
        <w:ind w:hanging="361"/>
        <w:jc w:val="both"/>
        <w:rPr>
          <w:color w:val="000000"/>
        </w:rPr>
      </w:pPr>
      <w:r>
        <w:rPr>
          <w:color w:val="000000"/>
          <w:sz w:val="24"/>
          <w:szCs w:val="24"/>
        </w:rPr>
        <w:t xml:space="preserve">повышение качества и надежности </w:t>
      </w:r>
      <w:r w:rsidR="006130BA"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>;</w:t>
      </w:r>
    </w:p>
    <w:p w14:paraId="09892CC2" w14:textId="77777777" w:rsidR="00B727BB" w:rsidRDefault="0063170D" w:rsidP="00E2181B">
      <w:pPr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before="1"/>
        <w:ind w:hanging="361"/>
        <w:jc w:val="both"/>
        <w:rPr>
          <w:color w:val="000000"/>
        </w:rPr>
      </w:pPr>
      <w:r>
        <w:rPr>
          <w:color w:val="000000"/>
          <w:sz w:val="24"/>
          <w:szCs w:val="24"/>
        </w:rPr>
        <w:t xml:space="preserve">актуализация перечня функций, поддерживаемых </w:t>
      </w:r>
      <w:r w:rsidR="006130BA"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>.</w:t>
      </w:r>
    </w:p>
    <w:p w14:paraId="6E86D13C" w14:textId="77777777" w:rsidR="00B727BB" w:rsidRDefault="0063170D" w:rsidP="00E2181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11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ходе постоянно проводимой работы по совершенствованию </w:t>
      </w:r>
      <w:r w:rsidR="006130BA"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 xml:space="preserve"> используются хорошо зарекомендовавшие себя методы повышения качества и надежности </w:t>
      </w:r>
      <w:r w:rsidR="006130BA"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>:</w:t>
      </w:r>
    </w:p>
    <w:p w14:paraId="4515E4EE" w14:textId="77777777" w:rsidR="00B727BB" w:rsidRDefault="0063170D" w:rsidP="00E2181B">
      <w:pPr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ind w:right="853" w:hanging="360"/>
        <w:jc w:val="both"/>
        <w:rPr>
          <w:color w:val="000000"/>
        </w:rPr>
      </w:pPr>
      <w:r>
        <w:rPr>
          <w:color w:val="000000"/>
          <w:sz w:val="24"/>
          <w:szCs w:val="24"/>
        </w:rPr>
        <w:t xml:space="preserve">совершенствование процесса разработки </w:t>
      </w:r>
      <w:r w:rsidR="006130BA"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 xml:space="preserve"> – повышение качества </w:t>
      </w:r>
      <w:r w:rsidR="006130BA"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 xml:space="preserve"> за счет использования современных методик и инструментов разработки;</w:t>
      </w:r>
    </w:p>
    <w:p w14:paraId="73FC5B4B" w14:textId="77777777" w:rsidR="00B727BB" w:rsidRDefault="0063170D" w:rsidP="00E2181B">
      <w:pPr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ind w:right="1438" w:hanging="360"/>
        <w:jc w:val="both"/>
        <w:rPr>
          <w:color w:val="000000"/>
        </w:rPr>
      </w:pPr>
      <w:r>
        <w:rPr>
          <w:color w:val="000000"/>
          <w:sz w:val="24"/>
          <w:szCs w:val="24"/>
        </w:rPr>
        <w:t xml:space="preserve">совершенствование процесса тестирования </w:t>
      </w:r>
      <w:r w:rsidR="006130BA"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 xml:space="preserve"> – обеспечение необходимой полноты покрытия.</w:t>
      </w:r>
    </w:p>
    <w:p w14:paraId="33474E79" w14:textId="77777777" w:rsidR="00B727BB" w:rsidRDefault="0063170D" w:rsidP="00E2181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93" w:lineRule="auto"/>
        <w:ind w:left="11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Актуализация перечня функций, поддерживаемых </w:t>
      </w:r>
      <w:r w:rsidR="006130BA"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>, включает в себя:</w:t>
      </w:r>
    </w:p>
    <w:p w14:paraId="519A461B" w14:textId="77777777" w:rsidR="00B727BB" w:rsidRDefault="0063170D" w:rsidP="00E2181B">
      <w:pPr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ind w:right="1095" w:hanging="360"/>
        <w:jc w:val="both"/>
        <w:rPr>
          <w:color w:val="000000"/>
        </w:rPr>
      </w:pPr>
      <w:r>
        <w:rPr>
          <w:color w:val="000000"/>
          <w:sz w:val="24"/>
          <w:szCs w:val="24"/>
        </w:rPr>
        <w:t xml:space="preserve">добавление новых и изменение существующих функций в соответствии со стратегией развития </w:t>
      </w:r>
      <w:r w:rsidR="006130BA"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>;</w:t>
      </w:r>
    </w:p>
    <w:p w14:paraId="268064F5" w14:textId="77777777" w:rsidR="00B727BB" w:rsidRDefault="0063170D" w:rsidP="00E2181B">
      <w:pPr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before="1"/>
        <w:ind w:right="1016" w:hanging="360"/>
        <w:jc w:val="both"/>
        <w:rPr>
          <w:color w:val="000000"/>
        </w:rPr>
      </w:pPr>
      <w:r>
        <w:rPr>
          <w:color w:val="000000"/>
          <w:sz w:val="24"/>
          <w:szCs w:val="24"/>
        </w:rPr>
        <w:t xml:space="preserve">добавление новых и изменение существующих функций по предложениям </w:t>
      </w:r>
      <w:r w:rsidR="00E70F51">
        <w:rPr>
          <w:color w:val="000000"/>
          <w:sz w:val="24"/>
          <w:szCs w:val="24"/>
        </w:rPr>
        <w:t>Клиентов</w:t>
      </w:r>
      <w:r>
        <w:rPr>
          <w:color w:val="000000"/>
          <w:sz w:val="24"/>
          <w:szCs w:val="24"/>
        </w:rPr>
        <w:t xml:space="preserve">, использующих </w:t>
      </w:r>
      <w:r w:rsidR="006130BA"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>;</w:t>
      </w:r>
    </w:p>
    <w:p w14:paraId="26ADDB1B" w14:textId="77777777" w:rsidR="00B727BB" w:rsidRDefault="0063170D" w:rsidP="00E2181B">
      <w:pPr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39"/>
          <w:tab w:val="left" w:pos="840"/>
        </w:tabs>
        <w:spacing w:line="302" w:lineRule="auto"/>
        <w:ind w:hanging="361"/>
        <w:jc w:val="both"/>
        <w:rPr>
          <w:color w:val="000000"/>
        </w:rPr>
      </w:pPr>
      <w:r>
        <w:rPr>
          <w:color w:val="000000"/>
          <w:sz w:val="24"/>
          <w:szCs w:val="24"/>
        </w:rPr>
        <w:t>исключение, замена и обновление устаревших функций.</w:t>
      </w:r>
    </w:p>
    <w:p w14:paraId="76BB54F3" w14:textId="77777777" w:rsidR="00B727BB" w:rsidRDefault="007348F5" w:rsidP="00345A7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11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Клиент</w:t>
      </w:r>
      <w:r w:rsidR="0063170D">
        <w:rPr>
          <w:color w:val="000000"/>
          <w:sz w:val="24"/>
          <w:szCs w:val="24"/>
        </w:rPr>
        <w:t xml:space="preserve"> может самостоятельно повлиять на совершенствование продукта, для</w:t>
      </w:r>
      <w:r w:rsidR="00345A74">
        <w:rPr>
          <w:color w:val="000000"/>
          <w:sz w:val="24"/>
          <w:szCs w:val="24"/>
        </w:rPr>
        <w:t xml:space="preserve"> </w:t>
      </w:r>
      <w:bookmarkStart w:id="29" w:name="_heading=h.2p2csry"/>
      <w:bookmarkEnd w:id="29"/>
      <w:r w:rsidR="0063170D">
        <w:rPr>
          <w:color w:val="000000"/>
          <w:sz w:val="24"/>
          <w:szCs w:val="24"/>
        </w:rPr>
        <w:t>этого необходимо направить предложение по усовершенствованию в чат или на электронную почту технической поддержки компании Разработчика.</w:t>
      </w:r>
    </w:p>
    <w:p w14:paraId="0BB6ECAF" w14:textId="77777777" w:rsidR="00B727BB" w:rsidRDefault="00B727BB" w:rsidP="00E2181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"/>
        <w:jc w:val="both"/>
        <w:rPr>
          <w:color w:val="000000"/>
          <w:sz w:val="29"/>
          <w:szCs w:val="29"/>
        </w:rPr>
      </w:pPr>
    </w:p>
    <w:p w14:paraId="03A2B98A" w14:textId="77777777" w:rsidR="00B727BB" w:rsidRDefault="0063170D" w:rsidP="00E2181B">
      <w:pPr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520"/>
        </w:tabs>
        <w:ind w:left="519"/>
        <w:jc w:val="both"/>
        <w:rPr>
          <w:color w:val="000000"/>
        </w:rPr>
      </w:pPr>
      <w:r>
        <w:rPr>
          <w:color w:val="000000"/>
          <w:sz w:val="44"/>
          <w:szCs w:val="44"/>
        </w:rPr>
        <w:t>Информация о персонале</w:t>
      </w:r>
    </w:p>
    <w:p w14:paraId="14B48CF2" w14:textId="77777777" w:rsidR="00E2181B" w:rsidRDefault="0063170D" w:rsidP="00345A7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363"/>
        <w:ind w:left="11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Пользователи </w:t>
      </w:r>
      <w:r w:rsidR="006130BA"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 xml:space="preserve"> должны обладать </w:t>
      </w:r>
      <w:r w:rsidR="00345A74" w:rsidRPr="00345A74">
        <w:rPr>
          <w:color w:val="000000"/>
          <w:sz w:val="24"/>
          <w:szCs w:val="24"/>
        </w:rPr>
        <w:t>базовыми навыками работы с компьютером.</w:t>
      </w:r>
    </w:p>
    <w:p w14:paraId="6D8FE106" w14:textId="77777777" w:rsidR="00345A74" w:rsidRPr="00345A74" w:rsidRDefault="00345A74" w:rsidP="00345A7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363"/>
        <w:ind w:left="119"/>
        <w:jc w:val="both"/>
        <w:rPr>
          <w:color w:val="000000"/>
          <w:sz w:val="24"/>
          <w:szCs w:val="24"/>
        </w:rPr>
      </w:pPr>
    </w:p>
    <w:p w14:paraId="43B89D76" w14:textId="14EFCA9F" w:rsidR="00E2181B" w:rsidRPr="00E2181B" w:rsidRDefault="00E2181B" w:rsidP="00E2181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119" w:right="258"/>
        <w:jc w:val="both"/>
        <w:rPr>
          <w:bCs/>
          <w:color w:val="000000"/>
          <w:sz w:val="24"/>
          <w:szCs w:val="24"/>
        </w:rPr>
      </w:pPr>
      <w:r w:rsidRPr="00E2181B">
        <w:rPr>
          <w:color w:val="000000"/>
          <w:sz w:val="24"/>
          <w:szCs w:val="24"/>
        </w:rPr>
        <w:t xml:space="preserve">Служба технической поддержки располагается по адресу: </w:t>
      </w:r>
      <w:r w:rsidR="004B54D0" w:rsidRPr="004B54D0">
        <w:rPr>
          <w:bCs/>
          <w:color w:val="000000"/>
          <w:sz w:val="24"/>
          <w:szCs w:val="24"/>
        </w:rPr>
        <w:t xml:space="preserve">119607, г. Москва, </w:t>
      </w:r>
      <w:proofErr w:type="spellStart"/>
      <w:r w:rsidR="004B54D0" w:rsidRPr="004B54D0">
        <w:rPr>
          <w:bCs/>
          <w:color w:val="000000"/>
          <w:sz w:val="24"/>
          <w:szCs w:val="24"/>
        </w:rPr>
        <w:t>вн.тер.г</w:t>
      </w:r>
      <w:proofErr w:type="spellEnd"/>
      <w:r w:rsidR="004B54D0" w:rsidRPr="004B54D0">
        <w:rPr>
          <w:bCs/>
          <w:color w:val="000000"/>
          <w:sz w:val="24"/>
          <w:szCs w:val="24"/>
        </w:rPr>
        <w:t xml:space="preserve"> муниципальный округ Раменки, б-р Раменский, д. 1, стр. 1, ИНТЦ Воробьёвы Горы, Кластер «Образовательный», 10 этаж, пом. 10.2.7</w:t>
      </w:r>
      <w:r w:rsidRPr="00E2181B">
        <w:rPr>
          <w:color w:val="000000"/>
          <w:sz w:val="24"/>
          <w:szCs w:val="24"/>
        </w:rPr>
        <w:t>.</w:t>
      </w:r>
      <w:r w:rsidR="004B54D0">
        <w:rPr>
          <w:color w:val="000000"/>
          <w:sz w:val="24"/>
          <w:szCs w:val="24"/>
        </w:rPr>
        <w:t xml:space="preserve"> </w:t>
      </w:r>
      <w:r w:rsidRPr="00C44A7F">
        <w:rPr>
          <w:bCs/>
          <w:color w:val="000000"/>
          <w:sz w:val="24"/>
          <w:szCs w:val="24"/>
        </w:rPr>
        <w:t>Связаться со специалистами техподдержки можно по почте:</w:t>
      </w:r>
      <w:r w:rsidR="007E7295">
        <w:rPr>
          <w:bCs/>
          <w:color w:val="000000"/>
          <w:sz w:val="24"/>
          <w:szCs w:val="24"/>
        </w:rPr>
        <w:t xml:space="preserve"> </w:t>
      </w:r>
      <w:r w:rsidR="007E7295" w:rsidRPr="007E7295">
        <w:rPr>
          <w:bCs/>
          <w:color w:val="000000"/>
          <w:sz w:val="24"/>
          <w:szCs w:val="24"/>
        </w:rPr>
        <w:t>analytics@pointsgroup.ru</w:t>
      </w:r>
      <w:r w:rsidR="007E7295">
        <w:rPr>
          <w:bCs/>
          <w:color w:val="000000"/>
          <w:sz w:val="24"/>
          <w:szCs w:val="24"/>
        </w:rPr>
        <w:t>.</w:t>
      </w:r>
    </w:p>
    <w:p w14:paraId="1C7DA27E" w14:textId="77777777" w:rsidR="00E2181B" w:rsidRPr="00E2181B" w:rsidRDefault="00E2181B" w:rsidP="00E2181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119" w:right="258"/>
        <w:jc w:val="both"/>
        <w:rPr>
          <w:color w:val="000000"/>
          <w:sz w:val="24"/>
          <w:szCs w:val="24"/>
        </w:rPr>
      </w:pPr>
      <w:r w:rsidRPr="00E2181B">
        <w:rPr>
          <w:color w:val="000000"/>
          <w:sz w:val="24"/>
          <w:szCs w:val="24"/>
        </w:rPr>
        <w:t xml:space="preserve"> </w:t>
      </w:r>
    </w:p>
    <w:p w14:paraId="1ACF8176" w14:textId="77777777" w:rsidR="00E2181B" w:rsidRDefault="00E2181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119" w:right="258"/>
        <w:rPr>
          <w:color w:val="000000"/>
          <w:sz w:val="24"/>
          <w:szCs w:val="24"/>
        </w:rPr>
      </w:pPr>
    </w:p>
    <w:sectPr w:rsidR="00E2181B">
      <w:pgSz w:w="11910" w:h="16840"/>
      <w:pgMar w:top="1040" w:right="740" w:bottom="280" w:left="1580" w:header="360" w:footer="360" w:gutter="0"/>
      <w:cols w:space="1701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3688AA" w14:textId="77777777" w:rsidR="008D5084" w:rsidRDefault="008D5084">
      <w:r>
        <w:separator/>
      </w:r>
    </w:p>
  </w:endnote>
  <w:endnote w:type="continuationSeparator" w:id="0">
    <w:p w14:paraId="1600A5CF" w14:textId="77777777" w:rsidR="008D5084" w:rsidRDefault="008D50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900F42" w14:textId="77777777" w:rsidR="008D5084" w:rsidRDefault="008D5084">
      <w:r>
        <w:separator/>
      </w:r>
    </w:p>
  </w:footnote>
  <w:footnote w:type="continuationSeparator" w:id="0">
    <w:p w14:paraId="49F3C762" w14:textId="77777777" w:rsidR="008D5084" w:rsidRDefault="008D50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2007E7"/>
    <w:multiLevelType w:val="hybridMultilevel"/>
    <w:tmpl w:val="9684EEDA"/>
    <w:lvl w:ilvl="0" w:tplc="CFFA2C7A">
      <w:numFmt w:val="bullet"/>
      <w:lvlText w:val="●"/>
      <w:lvlJc w:val="left"/>
      <w:pPr>
        <w:ind w:left="839" w:hanging="359"/>
      </w:pPr>
      <w:rPr>
        <w:rFonts w:ascii="Noto Sans Symbols" w:eastAsia="Noto Sans Symbols" w:hAnsi="Noto Sans Symbols" w:cs="Noto Sans Symbols"/>
        <w:sz w:val="24"/>
        <w:szCs w:val="24"/>
      </w:rPr>
    </w:lvl>
    <w:lvl w:ilvl="1" w:tplc="9C46C508">
      <w:numFmt w:val="bullet"/>
      <w:lvlText w:val="•"/>
      <w:lvlJc w:val="left"/>
      <w:pPr>
        <w:ind w:left="1714" w:hanging="360"/>
      </w:pPr>
    </w:lvl>
    <w:lvl w:ilvl="2" w:tplc="7DB62036">
      <w:numFmt w:val="bullet"/>
      <w:lvlText w:val="•"/>
      <w:lvlJc w:val="left"/>
      <w:pPr>
        <w:ind w:left="2588" w:hanging="360"/>
      </w:pPr>
    </w:lvl>
    <w:lvl w:ilvl="3" w:tplc="072C5CE4">
      <w:numFmt w:val="bullet"/>
      <w:lvlText w:val="•"/>
      <w:lvlJc w:val="left"/>
      <w:pPr>
        <w:ind w:left="3463" w:hanging="360"/>
      </w:pPr>
    </w:lvl>
    <w:lvl w:ilvl="4" w:tplc="0EDEA948">
      <w:numFmt w:val="bullet"/>
      <w:lvlText w:val="•"/>
      <w:lvlJc w:val="left"/>
      <w:pPr>
        <w:ind w:left="4337" w:hanging="360"/>
      </w:pPr>
    </w:lvl>
    <w:lvl w:ilvl="5" w:tplc="B4B07C82">
      <w:numFmt w:val="bullet"/>
      <w:lvlText w:val="•"/>
      <w:lvlJc w:val="left"/>
      <w:pPr>
        <w:ind w:left="5212" w:hanging="360"/>
      </w:pPr>
    </w:lvl>
    <w:lvl w:ilvl="6" w:tplc="EC0073D6">
      <w:numFmt w:val="bullet"/>
      <w:lvlText w:val="•"/>
      <w:lvlJc w:val="left"/>
      <w:pPr>
        <w:ind w:left="6086" w:hanging="360"/>
      </w:pPr>
    </w:lvl>
    <w:lvl w:ilvl="7" w:tplc="33280210">
      <w:numFmt w:val="bullet"/>
      <w:lvlText w:val="•"/>
      <w:lvlJc w:val="left"/>
      <w:pPr>
        <w:ind w:left="6960" w:hanging="360"/>
      </w:pPr>
    </w:lvl>
    <w:lvl w:ilvl="8" w:tplc="5DC24852">
      <w:numFmt w:val="bullet"/>
      <w:lvlText w:val="•"/>
      <w:lvlJc w:val="left"/>
      <w:pPr>
        <w:ind w:left="7835" w:hanging="360"/>
      </w:pPr>
    </w:lvl>
  </w:abstractNum>
  <w:abstractNum w:abstractNumId="1" w15:restartNumberingAfterBreak="0">
    <w:nsid w:val="205F21BE"/>
    <w:multiLevelType w:val="hybridMultilevel"/>
    <w:tmpl w:val="5E8ED9E2"/>
    <w:lvl w:ilvl="0" w:tplc="52863C38">
      <w:numFmt w:val="bullet"/>
      <w:lvlText w:val="●"/>
      <w:lvlJc w:val="left"/>
      <w:pPr>
        <w:ind w:left="839" w:hanging="359"/>
      </w:pPr>
      <w:rPr>
        <w:rFonts w:ascii="Noto Sans Symbols" w:eastAsia="Noto Sans Symbols" w:hAnsi="Noto Sans Symbols" w:cs="Noto Sans Symbols"/>
        <w:sz w:val="24"/>
        <w:szCs w:val="24"/>
      </w:rPr>
    </w:lvl>
    <w:lvl w:ilvl="1" w:tplc="9CC852E6">
      <w:numFmt w:val="bullet"/>
      <w:lvlText w:val="•"/>
      <w:lvlJc w:val="left"/>
      <w:pPr>
        <w:ind w:left="1714" w:hanging="360"/>
      </w:pPr>
    </w:lvl>
    <w:lvl w:ilvl="2" w:tplc="D69C9794">
      <w:numFmt w:val="bullet"/>
      <w:lvlText w:val="•"/>
      <w:lvlJc w:val="left"/>
      <w:pPr>
        <w:ind w:left="2588" w:hanging="360"/>
      </w:pPr>
    </w:lvl>
    <w:lvl w:ilvl="3" w:tplc="777AFAE8">
      <w:numFmt w:val="bullet"/>
      <w:lvlText w:val="•"/>
      <w:lvlJc w:val="left"/>
      <w:pPr>
        <w:ind w:left="3463" w:hanging="360"/>
      </w:pPr>
    </w:lvl>
    <w:lvl w:ilvl="4" w:tplc="45683AAC">
      <w:numFmt w:val="bullet"/>
      <w:lvlText w:val="•"/>
      <w:lvlJc w:val="left"/>
      <w:pPr>
        <w:ind w:left="4337" w:hanging="360"/>
      </w:pPr>
    </w:lvl>
    <w:lvl w:ilvl="5" w:tplc="508C7EBC">
      <w:numFmt w:val="bullet"/>
      <w:lvlText w:val="•"/>
      <w:lvlJc w:val="left"/>
      <w:pPr>
        <w:ind w:left="5212" w:hanging="360"/>
      </w:pPr>
    </w:lvl>
    <w:lvl w:ilvl="6" w:tplc="5044D84E">
      <w:numFmt w:val="bullet"/>
      <w:lvlText w:val="•"/>
      <w:lvlJc w:val="left"/>
      <w:pPr>
        <w:ind w:left="6086" w:hanging="360"/>
      </w:pPr>
    </w:lvl>
    <w:lvl w:ilvl="7" w:tplc="C16C05DE">
      <w:numFmt w:val="bullet"/>
      <w:lvlText w:val="•"/>
      <w:lvlJc w:val="left"/>
      <w:pPr>
        <w:ind w:left="6960" w:hanging="360"/>
      </w:pPr>
    </w:lvl>
    <w:lvl w:ilvl="8" w:tplc="7F044720">
      <w:numFmt w:val="bullet"/>
      <w:lvlText w:val="•"/>
      <w:lvlJc w:val="left"/>
      <w:pPr>
        <w:ind w:left="7835" w:hanging="360"/>
      </w:pPr>
    </w:lvl>
  </w:abstractNum>
  <w:abstractNum w:abstractNumId="2" w15:restartNumberingAfterBreak="0">
    <w:nsid w:val="24673FFE"/>
    <w:multiLevelType w:val="hybridMultilevel"/>
    <w:tmpl w:val="5134A2D4"/>
    <w:lvl w:ilvl="0" w:tplc="240AEACE">
      <w:numFmt w:val="bullet"/>
      <w:lvlText w:val="●"/>
      <w:lvlJc w:val="left"/>
      <w:pPr>
        <w:ind w:left="839" w:hanging="359"/>
      </w:pPr>
      <w:rPr>
        <w:rFonts w:ascii="Noto Sans Symbols" w:eastAsia="Noto Sans Symbols" w:hAnsi="Noto Sans Symbols" w:cs="Noto Sans Symbols"/>
        <w:sz w:val="24"/>
        <w:szCs w:val="24"/>
      </w:rPr>
    </w:lvl>
    <w:lvl w:ilvl="1" w:tplc="62D29674">
      <w:numFmt w:val="bullet"/>
      <w:lvlText w:val="•"/>
      <w:lvlJc w:val="left"/>
      <w:pPr>
        <w:ind w:left="1714" w:hanging="360"/>
      </w:pPr>
    </w:lvl>
    <w:lvl w:ilvl="2" w:tplc="6DA48928">
      <w:numFmt w:val="bullet"/>
      <w:lvlText w:val="•"/>
      <w:lvlJc w:val="left"/>
      <w:pPr>
        <w:ind w:left="2588" w:hanging="360"/>
      </w:pPr>
    </w:lvl>
    <w:lvl w:ilvl="3" w:tplc="2C7862CE">
      <w:numFmt w:val="bullet"/>
      <w:lvlText w:val="•"/>
      <w:lvlJc w:val="left"/>
      <w:pPr>
        <w:ind w:left="3463" w:hanging="360"/>
      </w:pPr>
    </w:lvl>
    <w:lvl w:ilvl="4" w:tplc="E7D20DC6">
      <w:numFmt w:val="bullet"/>
      <w:lvlText w:val="•"/>
      <w:lvlJc w:val="left"/>
      <w:pPr>
        <w:ind w:left="4337" w:hanging="360"/>
      </w:pPr>
    </w:lvl>
    <w:lvl w:ilvl="5" w:tplc="A65E09F0">
      <w:numFmt w:val="bullet"/>
      <w:lvlText w:val="•"/>
      <w:lvlJc w:val="left"/>
      <w:pPr>
        <w:ind w:left="5212" w:hanging="360"/>
      </w:pPr>
    </w:lvl>
    <w:lvl w:ilvl="6" w:tplc="935CD30E">
      <w:numFmt w:val="bullet"/>
      <w:lvlText w:val="•"/>
      <w:lvlJc w:val="left"/>
      <w:pPr>
        <w:ind w:left="6086" w:hanging="360"/>
      </w:pPr>
    </w:lvl>
    <w:lvl w:ilvl="7" w:tplc="6BCE1F48">
      <w:numFmt w:val="bullet"/>
      <w:lvlText w:val="•"/>
      <w:lvlJc w:val="left"/>
      <w:pPr>
        <w:ind w:left="6960" w:hanging="360"/>
      </w:pPr>
    </w:lvl>
    <w:lvl w:ilvl="8" w:tplc="9224E98C">
      <w:numFmt w:val="bullet"/>
      <w:lvlText w:val="•"/>
      <w:lvlJc w:val="left"/>
      <w:pPr>
        <w:ind w:left="7835" w:hanging="360"/>
      </w:pPr>
    </w:lvl>
  </w:abstractNum>
  <w:abstractNum w:abstractNumId="3" w15:restartNumberingAfterBreak="0">
    <w:nsid w:val="2C3119C5"/>
    <w:multiLevelType w:val="multilevel"/>
    <w:tmpl w:val="8AA67C6E"/>
    <w:lvl w:ilvl="0">
      <w:start w:val="2"/>
      <w:numFmt w:val="decimal"/>
      <w:lvlText w:val="%1"/>
      <w:lvlJc w:val="left"/>
      <w:pPr>
        <w:ind w:left="777" w:hanging="418"/>
      </w:pPr>
    </w:lvl>
    <w:lvl w:ilvl="1">
      <w:start w:val="2"/>
      <w:numFmt w:val="decimal"/>
      <w:lvlText w:val="%1.%2."/>
      <w:lvlJc w:val="left"/>
      <w:pPr>
        <w:ind w:left="777" w:hanging="418"/>
      </w:pPr>
      <w:rPr>
        <w:rFonts w:ascii="Calibri" w:eastAsia="Calibri" w:hAnsi="Calibri" w:cs="Calibri"/>
        <w:sz w:val="24"/>
        <w:szCs w:val="24"/>
      </w:rPr>
    </w:lvl>
    <w:lvl w:ilvl="2">
      <w:numFmt w:val="bullet"/>
      <w:lvlText w:val="•"/>
      <w:lvlJc w:val="left"/>
      <w:pPr>
        <w:ind w:left="2540" w:hanging="419"/>
      </w:pPr>
    </w:lvl>
    <w:lvl w:ilvl="3">
      <w:numFmt w:val="bullet"/>
      <w:lvlText w:val="•"/>
      <w:lvlJc w:val="left"/>
      <w:pPr>
        <w:ind w:left="3421" w:hanging="418"/>
      </w:pPr>
    </w:lvl>
    <w:lvl w:ilvl="4">
      <w:numFmt w:val="bullet"/>
      <w:lvlText w:val="•"/>
      <w:lvlJc w:val="left"/>
      <w:pPr>
        <w:ind w:left="4301" w:hanging="418"/>
      </w:pPr>
    </w:lvl>
    <w:lvl w:ilvl="5">
      <w:numFmt w:val="bullet"/>
      <w:lvlText w:val="•"/>
      <w:lvlJc w:val="left"/>
      <w:pPr>
        <w:ind w:left="5182" w:hanging="418"/>
      </w:pPr>
    </w:lvl>
    <w:lvl w:ilvl="6">
      <w:numFmt w:val="bullet"/>
      <w:lvlText w:val="•"/>
      <w:lvlJc w:val="left"/>
      <w:pPr>
        <w:ind w:left="6062" w:hanging="418"/>
      </w:pPr>
    </w:lvl>
    <w:lvl w:ilvl="7">
      <w:numFmt w:val="bullet"/>
      <w:lvlText w:val="•"/>
      <w:lvlJc w:val="left"/>
      <w:pPr>
        <w:ind w:left="6942" w:hanging="418"/>
      </w:pPr>
    </w:lvl>
    <w:lvl w:ilvl="8">
      <w:numFmt w:val="bullet"/>
      <w:lvlText w:val="•"/>
      <w:lvlJc w:val="left"/>
      <w:pPr>
        <w:ind w:left="7823" w:hanging="419"/>
      </w:pPr>
    </w:lvl>
  </w:abstractNum>
  <w:abstractNum w:abstractNumId="4" w15:restartNumberingAfterBreak="0">
    <w:nsid w:val="2F3F4CEB"/>
    <w:multiLevelType w:val="multilevel"/>
    <w:tmpl w:val="E51855A2"/>
    <w:lvl w:ilvl="0">
      <w:start w:val="1"/>
      <w:numFmt w:val="decimal"/>
      <w:lvlText w:val="%1."/>
      <w:lvlJc w:val="left"/>
      <w:pPr>
        <w:ind w:left="119" w:hanging="401"/>
      </w:pPr>
      <w:rPr>
        <w:rFonts w:ascii="Calibri" w:eastAsia="Calibri" w:hAnsi="Calibri" w:cs="Calibri"/>
        <w:sz w:val="44"/>
        <w:szCs w:val="44"/>
      </w:rPr>
    </w:lvl>
    <w:lvl w:ilvl="1">
      <w:start w:val="1"/>
      <w:numFmt w:val="decimal"/>
      <w:lvlText w:val="%1.%2."/>
      <w:lvlJc w:val="left"/>
      <w:pPr>
        <w:ind w:left="687" w:hanging="569"/>
      </w:pPr>
      <w:rPr>
        <w:rFonts w:ascii="Calibri" w:eastAsia="Calibri" w:hAnsi="Calibri" w:cs="Calibri"/>
        <w:b/>
        <w:sz w:val="32"/>
        <w:szCs w:val="32"/>
      </w:rPr>
    </w:lvl>
    <w:lvl w:ilvl="2">
      <w:start w:val="1"/>
      <w:numFmt w:val="decimal"/>
      <w:lvlText w:val="%1.%2.%3."/>
      <w:lvlJc w:val="left"/>
      <w:pPr>
        <w:ind w:left="935" w:hanging="817"/>
      </w:pPr>
      <w:rPr>
        <w:rFonts w:ascii="Calibri" w:eastAsia="Calibri" w:hAnsi="Calibri" w:cs="Calibri"/>
        <w:b/>
        <w:sz w:val="32"/>
        <w:szCs w:val="32"/>
      </w:rPr>
    </w:lvl>
    <w:lvl w:ilvl="3">
      <w:numFmt w:val="bullet"/>
      <w:lvlText w:val="●"/>
      <w:lvlJc w:val="left"/>
      <w:pPr>
        <w:ind w:left="839" w:hanging="359"/>
      </w:pPr>
      <w:rPr>
        <w:rFonts w:ascii="Noto Sans Symbols" w:eastAsia="Noto Sans Symbols" w:hAnsi="Noto Sans Symbols" w:cs="Noto Sans Symbols"/>
        <w:sz w:val="24"/>
        <w:szCs w:val="24"/>
      </w:rPr>
    </w:lvl>
    <w:lvl w:ilvl="4">
      <w:numFmt w:val="bullet"/>
      <w:lvlText w:val="o"/>
      <w:lvlJc w:val="left"/>
      <w:pPr>
        <w:ind w:left="1559" w:hanging="360"/>
      </w:pPr>
      <w:rPr>
        <w:rFonts w:ascii="Courier New" w:eastAsia="Courier New" w:hAnsi="Courier New" w:cs="Courier New"/>
        <w:sz w:val="24"/>
        <w:szCs w:val="24"/>
      </w:rPr>
    </w:lvl>
    <w:lvl w:ilvl="5">
      <w:numFmt w:val="bullet"/>
      <w:lvlText w:val="•"/>
      <w:lvlJc w:val="left"/>
      <w:pPr>
        <w:ind w:left="2897" w:hanging="360"/>
      </w:pPr>
    </w:lvl>
    <w:lvl w:ilvl="6">
      <w:numFmt w:val="bullet"/>
      <w:lvlText w:val="•"/>
      <w:lvlJc w:val="left"/>
      <w:pPr>
        <w:ind w:left="4234" w:hanging="360"/>
      </w:pPr>
    </w:lvl>
    <w:lvl w:ilvl="7">
      <w:numFmt w:val="bullet"/>
      <w:lvlText w:val="•"/>
      <w:lvlJc w:val="left"/>
      <w:pPr>
        <w:ind w:left="5572" w:hanging="360"/>
      </w:pPr>
    </w:lvl>
    <w:lvl w:ilvl="8">
      <w:numFmt w:val="bullet"/>
      <w:lvlText w:val="•"/>
      <w:lvlJc w:val="left"/>
      <w:pPr>
        <w:ind w:left="6909" w:hanging="360"/>
      </w:pPr>
    </w:lvl>
  </w:abstractNum>
  <w:abstractNum w:abstractNumId="5" w15:restartNumberingAfterBreak="0">
    <w:nsid w:val="70066009"/>
    <w:multiLevelType w:val="multilevel"/>
    <w:tmpl w:val="798EC208"/>
    <w:lvl w:ilvl="0">
      <w:start w:val="2"/>
      <w:numFmt w:val="decimal"/>
      <w:lvlText w:val="%1"/>
      <w:lvlJc w:val="left"/>
      <w:pPr>
        <w:ind w:left="687" w:hanging="569"/>
      </w:pPr>
    </w:lvl>
    <w:lvl w:ilvl="1">
      <w:start w:val="2"/>
      <w:numFmt w:val="decimal"/>
      <w:lvlText w:val="%1.%2."/>
      <w:lvlJc w:val="left"/>
      <w:pPr>
        <w:ind w:left="687" w:hanging="569"/>
      </w:pPr>
      <w:rPr>
        <w:rFonts w:ascii="Calibri" w:eastAsia="Calibri" w:hAnsi="Calibri" w:cs="Calibri"/>
        <w:b/>
        <w:sz w:val="32"/>
        <w:szCs w:val="32"/>
      </w:rPr>
    </w:lvl>
    <w:lvl w:ilvl="2">
      <w:numFmt w:val="bullet"/>
      <w:lvlText w:val="●"/>
      <w:lvlJc w:val="left"/>
      <w:pPr>
        <w:ind w:left="839" w:hanging="359"/>
      </w:pPr>
      <w:rPr>
        <w:rFonts w:ascii="Noto Sans Symbols" w:eastAsia="Noto Sans Symbols" w:hAnsi="Noto Sans Symbols" w:cs="Noto Sans Symbols"/>
        <w:sz w:val="24"/>
        <w:szCs w:val="24"/>
      </w:rPr>
    </w:lvl>
    <w:lvl w:ilvl="3">
      <w:numFmt w:val="bullet"/>
      <w:lvlText w:val="•"/>
      <w:lvlJc w:val="left"/>
      <w:pPr>
        <w:ind w:left="2783" w:hanging="360"/>
      </w:pPr>
    </w:lvl>
    <w:lvl w:ilvl="4">
      <w:numFmt w:val="bullet"/>
      <w:lvlText w:val="•"/>
      <w:lvlJc w:val="left"/>
      <w:pPr>
        <w:ind w:left="3754" w:hanging="360"/>
      </w:pPr>
    </w:lvl>
    <w:lvl w:ilvl="5">
      <w:numFmt w:val="bullet"/>
      <w:lvlText w:val="•"/>
      <w:lvlJc w:val="left"/>
      <w:pPr>
        <w:ind w:left="4726" w:hanging="360"/>
      </w:pPr>
    </w:lvl>
    <w:lvl w:ilvl="6">
      <w:numFmt w:val="bullet"/>
      <w:lvlText w:val="•"/>
      <w:lvlJc w:val="left"/>
      <w:pPr>
        <w:ind w:left="5697" w:hanging="360"/>
      </w:pPr>
    </w:lvl>
    <w:lvl w:ilvl="7">
      <w:numFmt w:val="bullet"/>
      <w:lvlText w:val="•"/>
      <w:lvlJc w:val="left"/>
      <w:pPr>
        <w:ind w:left="6669" w:hanging="360"/>
      </w:pPr>
    </w:lvl>
    <w:lvl w:ilvl="8">
      <w:numFmt w:val="bullet"/>
      <w:lvlText w:val="•"/>
      <w:lvlJc w:val="left"/>
      <w:pPr>
        <w:ind w:left="7640" w:hanging="360"/>
      </w:pPr>
    </w:lvl>
  </w:abstractNum>
  <w:abstractNum w:abstractNumId="6" w15:restartNumberingAfterBreak="0">
    <w:nsid w:val="79FA3594"/>
    <w:multiLevelType w:val="multilevel"/>
    <w:tmpl w:val="4D5E9C74"/>
    <w:lvl w:ilvl="0">
      <w:start w:val="1"/>
      <w:numFmt w:val="decimal"/>
      <w:lvlText w:val="%1."/>
      <w:lvlJc w:val="left"/>
      <w:pPr>
        <w:ind w:left="355" w:hanging="237"/>
      </w:pPr>
      <w:rPr>
        <w:rFonts w:ascii="Calibri" w:eastAsia="Calibri" w:hAnsi="Calibri" w:cs="Calibri"/>
        <w:sz w:val="24"/>
        <w:szCs w:val="24"/>
      </w:rPr>
    </w:lvl>
    <w:lvl w:ilvl="1">
      <w:start w:val="1"/>
      <w:numFmt w:val="decimal"/>
      <w:lvlText w:val="%1.%2."/>
      <w:lvlJc w:val="left"/>
      <w:pPr>
        <w:ind w:left="777" w:hanging="418"/>
      </w:pPr>
      <w:rPr>
        <w:rFonts w:ascii="Calibri" w:eastAsia="Calibri" w:hAnsi="Calibri" w:cs="Calibri"/>
        <w:sz w:val="24"/>
        <w:szCs w:val="24"/>
      </w:rPr>
    </w:lvl>
    <w:lvl w:ilvl="2">
      <w:start w:val="1"/>
      <w:numFmt w:val="decimal"/>
      <w:lvlText w:val="%1.%2.%3."/>
      <w:lvlJc w:val="left"/>
      <w:pPr>
        <w:ind w:left="960" w:hanging="601"/>
      </w:pPr>
      <w:rPr>
        <w:rFonts w:ascii="Calibri" w:eastAsia="Calibri" w:hAnsi="Calibri" w:cs="Calibri"/>
        <w:sz w:val="24"/>
        <w:szCs w:val="24"/>
      </w:rPr>
    </w:lvl>
    <w:lvl w:ilvl="3">
      <w:numFmt w:val="bullet"/>
      <w:lvlText w:val="•"/>
      <w:lvlJc w:val="left"/>
      <w:pPr>
        <w:ind w:left="2038" w:hanging="600"/>
      </w:pPr>
    </w:lvl>
    <w:lvl w:ilvl="4">
      <w:numFmt w:val="bullet"/>
      <w:lvlText w:val="•"/>
      <w:lvlJc w:val="left"/>
      <w:pPr>
        <w:ind w:left="3116" w:hanging="600"/>
      </w:pPr>
    </w:lvl>
    <w:lvl w:ilvl="5">
      <w:numFmt w:val="bullet"/>
      <w:lvlText w:val="•"/>
      <w:lvlJc w:val="left"/>
      <w:pPr>
        <w:ind w:left="4194" w:hanging="601"/>
      </w:pPr>
    </w:lvl>
    <w:lvl w:ilvl="6">
      <w:numFmt w:val="bullet"/>
      <w:lvlText w:val="•"/>
      <w:lvlJc w:val="left"/>
      <w:pPr>
        <w:ind w:left="5272" w:hanging="601"/>
      </w:pPr>
    </w:lvl>
    <w:lvl w:ilvl="7">
      <w:numFmt w:val="bullet"/>
      <w:lvlText w:val="•"/>
      <w:lvlJc w:val="left"/>
      <w:pPr>
        <w:ind w:left="6350" w:hanging="601"/>
      </w:pPr>
    </w:lvl>
    <w:lvl w:ilvl="8">
      <w:numFmt w:val="bullet"/>
      <w:lvlText w:val="•"/>
      <w:lvlJc w:val="left"/>
      <w:pPr>
        <w:ind w:left="7428" w:hanging="601"/>
      </w:p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5"/>
  </w:num>
  <w:num w:numId="5">
    <w:abstractNumId w:val="4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27BB"/>
    <w:rsid w:val="00131CDD"/>
    <w:rsid w:val="002F56F2"/>
    <w:rsid w:val="00345A74"/>
    <w:rsid w:val="00463F5F"/>
    <w:rsid w:val="004B54D0"/>
    <w:rsid w:val="006130BA"/>
    <w:rsid w:val="0063170D"/>
    <w:rsid w:val="007348F5"/>
    <w:rsid w:val="007506C9"/>
    <w:rsid w:val="007E6294"/>
    <w:rsid w:val="007E7295"/>
    <w:rsid w:val="008D5084"/>
    <w:rsid w:val="008D6B4C"/>
    <w:rsid w:val="008E68AB"/>
    <w:rsid w:val="009066B1"/>
    <w:rsid w:val="00B139B3"/>
    <w:rsid w:val="00B35D44"/>
    <w:rsid w:val="00B727BB"/>
    <w:rsid w:val="00BE2303"/>
    <w:rsid w:val="00C44A7F"/>
    <w:rsid w:val="00DA63F4"/>
    <w:rsid w:val="00E2181B"/>
    <w:rsid w:val="00E70F51"/>
    <w:rsid w:val="00F15FA9"/>
    <w:rsid w:val="00F55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A4449F"/>
  <w15:docId w15:val="{728E4D5E-FCCF-4426-A37C-520F3A87B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ru-RU" w:eastAsia="zh-C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</w:style>
  <w:style w:type="paragraph" w:styleId="1">
    <w:name w:val="heading 1"/>
    <w:basedOn w:val="a"/>
    <w:next w:val="a"/>
    <w:link w:val="10"/>
    <w:pPr>
      <w:ind w:left="119"/>
      <w:outlineLvl w:val="0"/>
    </w:pPr>
    <w:rPr>
      <w:sz w:val="48"/>
      <w:szCs w:val="48"/>
    </w:rPr>
  </w:style>
  <w:style w:type="paragraph" w:styleId="2">
    <w:name w:val="heading 2"/>
    <w:basedOn w:val="a"/>
    <w:next w:val="a"/>
    <w:link w:val="20"/>
    <w:pPr>
      <w:spacing w:before="235"/>
      <w:ind w:left="935" w:hanging="817"/>
      <w:outlineLvl w:val="1"/>
    </w:pPr>
    <w:rPr>
      <w:b/>
      <w:sz w:val="32"/>
      <w:szCs w:val="32"/>
    </w:rPr>
  </w:style>
  <w:style w:type="paragraph" w:styleId="3">
    <w:name w:val="heading 3"/>
    <w:basedOn w:val="a"/>
    <w:next w:val="a"/>
    <w:link w:val="3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link w:val="50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link w:val="6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</w:style>
  <w:style w:type="character" w:customStyle="1" w:styleId="a5">
    <w:name w:val="Заголовок Знак"/>
    <w:link w:val="a6"/>
    <w:uiPriority w:val="10"/>
    <w:rPr>
      <w:sz w:val="48"/>
      <w:szCs w:val="48"/>
    </w:rPr>
  </w:style>
  <w:style w:type="character" w:customStyle="1" w:styleId="a7">
    <w:name w:val="Подзаголовок Знак"/>
    <w:link w:val="a8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</w:pPr>
  </w:style>
  <w:style w:type="character" w:customStyle="1" w:styleId="ac">
    <w:name w:val="Верхний колонтитул Знак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</w:pPr>
  </w:style>
  <w:style w:type="character" w:customStyle="1" w:styleId="FooterChar">
    <w:name w:val="Footer Char"/>
    <w:uiPriority w:val="99"/>
  </w:style>
  <w:style w:type="paragraph" w:styleId="af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ae">
    <w:name w:val="Нижний колонтитул Знак"/>
    <w:link w:val="ad"/>
    <w:uiPriority w:val="99"/>
  </w:style>
  <w:style w:type="table" w:styleId="af0">
    <w:name w:val="Table Grid"/>
    <w:basedOn w:val="a1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1">
    <w:name w:val="Hyperlink"/>
    <w:uiPriority w:val="99"/>
    <w:unhideWhenUsed/>
    <w:rPr>
      <w:color w:val="0000FF" w:themeColor="hyperlink"/>
      <w:u w:val="single"/>
    </w:rPr>
  </w:style>
  <w:style w:type="paragraph" w:styleId="af2">
    <w:name w:val="footnote text"/>
    <w:basedOn w:val="a"/>
    <w:link w:val="af3"/>
    <w:uiPriority w:val="99"/>
    <w:semiHidden/>
    <w:unhideWhenUsed/>
    <w:pPr>
      <w:spacing w:after="40"/>
    </w:pPr>
    <w:rPr>
      <w:sz w:val="18"/>
    </w:rPr>
  </w:style>
  <w:style w:type="character" w:customStyle="1" w:styleId="af3">
    <w:name w:val="Текст сноски Знак"/>
    <w:link w:val="af2"/>
    <w:uiPriority w:val="99"/>
    <w:rPr>
      <w:sz w:val="18"/>
    </w:rPr>
  </w:style>
  <w:style w:type="character" w:styleId="af4">
    <w:name w:val="footnote reference"/>
    <w:uiPriority w:val="99"/>
    <w:unhideWhenUsed/>
    <w:rPr>
      <w:vertAlign w:val="superscript"/>
    </w:rPr>
  </w:style>
  <w:style w:type="paragraph" w:styleId="af5">
    <w:name w:val="endnote text"/>
    <w:basedOn w:val="a"/>
    <w:link w:val="af6"/>
    <w:uiPriority w:val="99"/>
    <w:semiHidden/>
    <w:unhideWhenUsed/>
    <w:rPr>
      <w:sz w:val="20"/>
    </w:rPr>
  </w:style>
  <w:style w:type="character" w:customStyle="1" w:styleId="af6">
    <w:name w:val="Текст концевой сноски Знак"/>
    <w:link w:val="af5"/>
    <w:uiPriority w:val="99"/>
    <w:rPr>
      <w:sz w:val="20"/>
    </w:rPr>
  </w:style>
  <w:style w:type="character" w:styleId="af7">
    <w:name w:val="endnote reference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8">
    <w:name w:val="TOC Heading"/>
    <w:uiPriority w:val="39"/>
    <w:unhideWhenUsed/>
  </w:style>
  <w:style w:type="paragraph" w:styleId="af9">
    <w:name w:val="table of figures"/>
    <w:basedOn w:val="a"/>
    <w:next w:val="a"/>
    <w:uiPriority w:val="99"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Title"/>
    <w:basedOn w:val="a"/>
    <w:next w:val="a"/>
    <w:link w:val="a5"/>
    <w:pPr>
      <w:keepNext/>
      <w:keepLines/>
      <w:spacing w:before="480" w:after="120"/>
    </w:pPr>
    <w:rPr>
      <w:b/>
      <w:sz w:val="72"/>
      <w:szCs w:val="72"/>
    </w:rPr>
  </w:style>
  <w:style w:type="paragraph" w:styleId="a8">
    <w:name w:val="Subtitle"/>
    <w:basedOn w:val="a"/>
    <w:next w:val="a"/>
    <w:link w:val="a7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2">
    <w:name w:val="StGen2"/>
    <w:basedOn w:val="TableNormal"/>
    <w:tblPr>
      <w:tblStyleRowBandSize w:val="1"/>
      <w:tblStyleColBandSize w:val="1"/>
    </w:tblPr>
  </w:style>
  <w:style w:type="table" w:customStyle="1" w:styleId="StGen3">
    <w:name w:val="StGen3"/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MJrV0M240lZ/BjSdDb6dPmElNng==">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3239</Words>
  <Characters>18468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Chernyshov Daniil</dc:creator>
  <cp:lastModifiedBy>Chernyshov Daniil</cp:lastModifiedBy>
  <cp:revision>4</cp:revision>
  <dcterms:created xsi:type="dcterms:W3CDTF">2025-08-11T08:48:00Z</dcterms:created>
  <dcterms:modified xsi:type="dcterms:W3CDTF">2025-09-02T11:00:00Z</dcterms:modified>
</cp:coreProperties>
</file>